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79FA6" w14:textId="77777777" w:rsidR="00980375" w:rsidRDefault="00980375" w:rsidP="00967B94">
      <w:pPr>
        <w:pStyle w:val="BodyText"/>
        <w:ind w:left="158"/>
        <w:jc w:val="center"/>
        <w:rPr>
          <w:spacing w:val="-1"/>
        </w:rPr>
      </w:pPr>
    </w:p>
    <w:p w14:paraId="3F444553" w14:textId="501D961E" w:rsidR="00980375" w:rsidRPr="00967B94" w:rsidRDefault="00967B94" w:rsidP="00967B94">
      <w:pPr>
        <w:pStyle w:val="BodyText"/>
        <w:ind w:left="158"/>
        <w:jc w:val="center"/>
        <w:rPr>
          <w:b/>
          <w:bCs/>
          <w:spacing w:val="-1"/>
        </w:rPr>
      </w:pPr>
      <w:r w:rsidRPr="00967B94">
        <w:rPr>
          <w:b/>
          <w:bCs/>
          <w:spacing w:val="-1"/>
        </w:rPr>
        <w:t>ORDINANCE NO. 38</w:t>
      </w:r>
    </w:p>
    <w:p w14:paraId="39244677" w14:textId="77777777" w:rsidR="00980375" w:rsidRPr="00967B94" w:rsidRDefault="00980375" w:rsidP="00967B94">
      <w:pPr>
        <w:pStyle w:val="BodyText"/>
        <w:ind w:left="158"/>
        <w:jc w:val="center"/>
        <w:rPr>
          <w:b/>
          <w:bCs/>
          <w:spacing w:val="-1"/>
        </w:rPr>
      </w:pPr>
    </w:p>
    <w:p w14:paraId="3FB00E62" w14:textId="77777777" w:rsidR="00BE745E" w:rsidRPr="00967B94" w:rsidRDefault="008D1A3A" w:rsidP="00967B94">
      <w:pPr>
        <w:pStyle w:val="BodyText"/>
        <w:ind w:left="158"/>
        <w:jc w:val="center"/>
        <w:rPr>
          <w:b/>
          <w:bCs/>
          <w:spacing w:val="-1"/>
        </w:rPr>
      </w:pPr>
      <w:r w:rsidRPr="00967B94">
        <w:rPr>
          <w:b/>
          <w:bCs/>
          <w:spacing w:val="-1"/>
        </w:rPr>
        <w:t>DRIVEWAY ENTRANCES</w:t>
      </w:r>
    </w:p>
    <w:p w14:paraId="6024A68F" w14:textId="77777777" w:rsidR="00BE745E" w:rsidRDefault="00BE745E">
      <w:pPr>
        <w:spacing w:before="7"/>
        <w:rPr>
          <w:rFonts w:ascii="Times New Roman" w:eastAsia="Times New Roman" w:hAnsi="Times New Roman" w:cs="Times New Roman"/>
          <w:sz w:val="24"/>
          <w:szCs w:val="24"/>
        </w:rPr>
      </w:pPr>
    </w:p>
    <w:tbl>
      <w:tblPr>
        <w:tblW w:w="0" w:type="auto"/>
        <w:tblInd w:w="104" w:type="dxa"/>
        <w:tblLayout w:type="fixed"/>
        <w:tblCellMar>
          <w:left w:w="0" w:type="dxa"/>
          <w:right w:w="0" w:type="dxa"/>
        </w:tblCellMar>
        <w:tblLook w:val="01E0" w:firstRow="1" w:lastRow="1" w:firstColumn="1" w:lastColumn="1" w:noHBand="0" w:noVBand="0"/>
      </w:tblPr>
      <w:tblGrid>
        <w:gridCol w:w="618"/>
        <w:gridCol w:w="2929"/>
        <w:gridCol w:w="2111"/>
        <w:gridCol w:w="3148"/>
      </w:tblGrid>
      <w:tr w:rsidR="00BE745E" w14:paraId="321E409A" w14:textId="77777777" w:rsidTr="00B55AB7">
        <w:trPr>
          <w:trHeight w:hRule="exact" w:val="216"/>
        </w:trPr>
        <w:tc>
          <w:tcPr>
            <w:tcW w:w="618" w:type="dxa"/>
            <w:tcBorders>
              <w:top w:val="nil"/>
              <w:left w:val="nil"/>
              <w:bottom w:val="nil"/>
              <w:right w:val="nil"/>
            </w:tcBorders>
          </w:tcPr>
          <w:p w14:paraId="7916976F" w14:textId="77777777" w:rsidR="00BE745E" w:rsidRDefault="00EC7747" w:rsidP="00697486">
            <w:pPr>
              <w:pStyle w:val="TableParagraph"/>
              <w:ind w:left="58"/>
              <w:rPr>
                <w:rFonts w:ascii="Times New Roman" w:eastAsia="Times New Roman" w:hAnsi="Times New Roman" w:cs="Times New Roman"/>
                <w:sz w:val="18"/>
                <w:szCs w:val="18"/>
              </w:rPr>
            </w:pPr>
            <w:r>
              <w:rPr>
                <w:rFonts w:ascii="Times New Roman"/>
                <w:sz w:val="18"/>
              </w:rPr>
              <w:t>1</w:t>
            </w:r>
            <w:r w:rsidR="00B55AB7">
              <w:rPr>
                <w:rFonts w:ascii="Times New Roman"/>
                <w:sz w:val="18"/>
              </w:rPr>
              <w:t>9</w:t>
            </w:r>
            <w:r>
              <w:rPr>
                <w:rFonts w:ascii="Times New Roman"/>
                <w:sz w:val="18"/>
              </w:rPr>
              <w:t>.01</w:t>
            </w:r>
          </w:p>
        </w:tc>
        <w:tc>
          <w:tcPr>
            <w:tcW w:w="2929" w:type="dxa"/>
            <w:tcBorders>
              <w:top w:val="nil"/>
              <w:left w:val="nil"/>
              <w:bottom w:val="nil"/>
              <w:right w:val="nil"/>
            </w:tcBorders>
          </w:tcPr>
          <w:p w14:paraId="72BC7535" w14:textId="77777777" w:rsidR="00BE745E" w:rsidRDefault="00EC7747" w:rsidP="00697486">
            <w:pPr>
              <w:pStyle w:val="TableParagraph"/>
              <w:ind w:left="158"/>
              <w:rPr>
                <w:rFonts w:ascii="Times New Roman" w:eastAsia="Times New Roman" w:hAnsi="Times New Roman" w:cs="Times New Roman"/>
                <w:sz w:val="18"/>
                <w:szCs w:val="18"/>
              </w:rPr>
            </w:pPr>
            <w:r>
              <w:rPr>
                <w:rFonts w:ascii="Times New Roman"/>
                <w:spacing w:val="-1"/>
                <w:sz w:val="18"/>
              </w:rPr>
              <w:t>Purpose</w:t>
            </w:r>
          </w:p>
        </w:tc>
        <w:tc>
          <w:tcPr>
            <w:tcW w:w="2111" w:type="dxa"/>
            <w:tcBorders>
              <w:top w:val="nil"/>
              <w:left w:val="nil"/>
              <w:bottom w:val="nil"/>
              <w:right w:val="nil"/>
            </w:tcBorders>
          </w:tcPr>
          <w:p w14:paraId="42E96412" w14:textId="77777777" w:rsidR="00BE745E" w:rsidRPr="00697486" w:rsidRDefault="00EC7747" w:rsidP="00697486">
            <w:pPr>
              <w:pStyle w:val="TableParagraph"/>
              <w:ind w:right="158"/>
              <w:jc w:val="right"/>
              <w:rPr>
                <w:rFonts w:ascii="Times New Roman" w:eastAsia="Times New Roman" w:hAnsi="Times New Roman" w:cs="Times New Roman"/>
                <w:sz w:val="18"/>
                <w:szCs w:val="18"/>
              </w:rPr>
            </w:pPr>
            <w:r w:rsidRPr="00697486">
              <w:rPr>
                <w:rFonts w:ascii="Times New Roman"/>
                <w:sz w:val="18"/>
              </w:rPr>
              <w:t>1</w:t>
            </w:r>
            <w:r w:rsidR="00B55AB7">
              <w:rPr>
                <w:rFonts w:ascii="Times New Roman"/>
                <w:sz w:val="18"/>
              </w:rPr>
              <w:t>9</w:t>
            </w:r>
            <w:r w:rsidRPr="00697486">
              <w:rPr>
                <w:rFonts w:ascii="Times New Roman"/>
                <w:sz w:val="18"/>
              </w:rPr>
              <w:t>.07</w:t>
            </w:r>
          </w:p>
        </w:tc>
        <w:tc>
          <w:tcPr>
            <w:tcW w:w="3148" w:type="dxa"/>
            <w:tcBorders>
              <w:top w:val="nil"/>
              <w:left w:val="nil"/>
              <w:bottom w:val="nil"/>
              <w:right w:val="nil"/>
            </w:tcBorders>
          </w:tcPr>
          <w:p w14:paraId="0EB0DD16" w14:textId="77777777" w:rsidR="00BE745E" w:rsidRDefault="00B55AB7" w:rsidP="00697486">
            <w:pPr>
              <w:pStyle w:val="TableParagraph"/>
              <w:ind w:left="158"/>
              <w:rPr>
                <w:rFonts w:ascii="Times New Roman" w:eastAsia="Times New Roman" w:hAnsi="Times New Roman" w:cs="Times New Roman"/>
                <w:sz w:val="18"/>
                <w:szCs w:val="18"/>
              </w:rPr>
            </w:pPr>
            <w:r>
              <w:rPr>
                <w:rFonts w:ascii="Times New Roman"/>
                <w:spacing w:val="-1"/>
                <w:sz w:val="18"/>
              </w:rPr>
              <w:t>Costs and Fees</w:t>
            </w:r>
          </w:p>
        </w:tc>
      </w:tr>
      <w:tr w:rsidR="00BE745E" w14:paraId="083BBB13" w14:textId="77777777" w:rsidTr="00B55AB7">
        <w:trPr>
          <w:trHeight w:hRule="exact" w:val="216"/>
        </w:trPr>
        <w:tc>
          <w:tcPr>
            <w:tcW w:w="618" w:type="dxa"/>
            <w:tcBorders>
              <w:top w:val="nil"/>
              <w:left w:val="nil"/>
              <w:bottom w:val="nil"/>
              <w:right w:val="nil"/>
            </w:tcBorders>
          </w:tcPr>
          <w:p w14:paraId="4DA122D8" w14:textId="77777777" w:rsidR="00BE745E" w:rsidRDefault="00EC7747" w:rsidP="00697486">
            <w:pPr>
              <w:pStyle w:val="TableParagraph"/>
              <w:ind w:left="58"/>
              <w:rPr>
                <w:rFonts w:ascii="Times New Roman" w:eastAsia="Times New Roman" w:hAnsi="Times New Roman" w:cs="Times New Roman"/>
                <w:sz w:val="18"/>
                <w:szCs w:val="18"/>
              </w:rPr>
            </w:pPr>
            <w:r>
              <w:rPr>
                <w:rFonts w:ascii="Times New Roman"/>
                <w:sz w:val="18"/>
              </w:rPr>
              <w:t>1</w:t>
            </w:r>
            <w:r w:rsidR="00B55AB7">
              <w:rPr>
                <w:rFonts w:ascii="Times New Roman"/>
                <w:sz w:val="18"/>
              </w:rPr>
              <w:t>9</w:t>
            </w:r>
            <w:r>
              <w:rPr>
                <w:rFonts w:ascii="Times New Roman"/>
                <w:sz w:val="18"/>
              </w:rPr>
              <w:t>.02</w:t>
            </w:r>
          </w:p>
        </w:tc>
        <w:tc>
          <w:tcPr>
            <w:tcW w:w="2929" w:type="dxa"/>
            <w:tcBorders>
              <w:top w:val="nil"/>
              <w:left w:val="nil"/>
              <w:bottom w:val="nil"/>
              <w:right w:val="nil"/>
            </w:tcBorders>
          </w:tcPr>
          <w:p w14:paraId="39C29C93" w14:textId="77777777" w:rsidR="00BE745E" w:rsidRDefault="00EC7747" w:rsidP="00697486">
            <w:pPr>
              <w:pStyle w:val="TableParagraph"/>
              <w:ind w:left="158"/>
              <w:rPr>
                <w:rFonts w:ascii="Times New Roman" w:eastAsia="Times New Roman" w:hAnsi="Times New Roman" w:cs="Times New Roman"/>
                <w:sz w:val="18"/>
                <w:szCs w:val="18"/>
              </w:rPr>
            </w:pPr>
            <w:r>
              <w:rPr>
                <w:rFonts w:ascii="Times New Roman"/>
                <w:spacing w:val="-1"/>
                <w:sz w:val="18"/>
              </w:rPr>
              <w:t>Definitions</w:t>
            </w:r>
          </w:p>
        </w:tc>
        <w:tc>
          <w:tcPr>
            <w:tcW w:w="2111" w:type="dxa"/>
            <w:tcBorders>
              <w:top w:val="nil"/>
              <w:left w:val="nil"/>
              <w:bottom w:val="nil"/>
              <w:right w:val="nil"/>
            </w:tcBorders>
          </w:tcPr>
          <w:p w14:paraId="79FD80A6" w14:textId="77777777" w:rsidR="00BE745E" w:rsidRDefault="00EC7747" w:rsidP="00697486">
            <w:pPr>
              <w:pStyle w:val="TableParagraph"/>
              <w:ind w:right="158"/>
              <w:jc w:val="right"/>
              <w:rPr>
                <w:rFonts w:ascii="Times New Roman" w:eastAsia="Times New Roman" w:hAnsi="Times New Roman" w:cs="Times New Roman"/>
                <w:sz w:val="18"/>
                <w:szCs w:val="18"/>
              </w:rPr>
            </w:pPr>
            <w:r w:rsidRPr="00697486">
              <w:rPr>
                <w:rFonts w:ascii="Times New Roman"/>
                <w:sz w:val="18"/>
              </w:rPr>
              <w:t>1</w:t>
            </w:r>
            <w:r w:rsidR="00B55AB7">
              <w:rPr>
                <w:rFonts w:ascii="Times New Roman"/>
                <w:sz w:val="18"/>
              </w:rPr>
              <w:t>9</w:t>
            </w:r>
            <w:r w:rsidRPr="00697486">
              <w:rPr>
                <w:rFonts w:ascii="Times New Roman"/>
                <w:sz w:val="18"/>
              </w:rPr>
              <w:t>.08</w:t>
            </w:r>
          </w:p>
        </w:tc>
        <w:tc>
          <w:tcPr>
            <w:tcW w:w="3148" w:type="dxa"/>
            <w:tcBorders>
              <w:top w:val="nil"/>
              <w:left w:val="nil"/>
              <w:bottom w:val="nil"/>
              <w:right w:val="nil"/>
            </w:tcBorders>
          </w:tcPr>
          <w:p w14:paraId="0D3D6AED" w14:textId="77777777" w:rsidR="00BE745E" w:rsidRPr="00697486" w:rsidRDefault="00B55AB7" w:rsidP="00697486">
            <w:pPr>
              <w:pStyle w:val="TableParagraph"/>
              <w:ind w:left="158"/>
              <w:rPr>
                <w:rFonts w:ascii="Times New Roman"/>
                <w:spacing w:val="-1"/>
                <w:sz w:val="18"/>
              </w:rPr>
            </w:pPr>
            <w:r>
              <w:rPr>
                <w:rFonts w:ascii="Times New Roman"/>
                <w:spacing w:val="-1"/>
                <w:sz w:val="18"/>
              </w:rPr>
              <w:t>Administration and Enforcement</w:t>
            </w:r>
          </w:p>
        </w:tc>
      </w:tr>
      <w:tr w:rsidR="00BE745E" w14:paraId="641C5A1D" w14:textId="77777777" w:rsidTr="00B55AB7">
        <w:trPr>
          <w:trHeight w:hRule="exact" w:val="216"/>
        </w:trPr>
        <w:tc>
          <w:tcPr>
            <w:tcW w:w="618" w:type="dxa"/>
            <w:tcBorders>
              <w:top w:val="nil"/>
              <w:left w:val="nil"/>
              <w:bottom w:val="nil"/>
              <w:right w:val="nil"/>
            </w:tcBorders>
          </w:tcPr>
          <w:p w14:paraId="76848B7C" w14:textId="77777777" w:rsidR="00BE745E" w:rsidRDefault="00EC7747" w:rsidP="00697486">
            <w:pPr>
              <w:pStyle w:val="TableParagraph"/>
              <w:ind w:left="58"/>
              <w:rPr>
                <w:rFonts w:ascii="Times New Roman" w:eastAsia="Times New Roman" w:hAnsi="Times New Roman" w:cs="Times New Roman"/>
                <w:sz w:val="18"/>
                <w:szCs w:val="18"/>
              </w:rPr>
            </w:pPr>
            <w:r>
              <w:rPr>
                <w:rFonts w:ascii="Times New Roman"/>
                <w:sz w:val="18"/>
              </w:rPr>
              <w:t>1</w:t>
            </w:r>
            <w:r w:rsidR="00B55AB7">
              <w:rPr>
                <w:rFonts w:ascii="Times New Roman"/>
                <w:sz w:val="18"/>
              </w:rPr>
              <w:t>9</w:t>
            </w:r>
            <w:r>
              <w:rPr>
                <w:rFonts w:ascii="Times New Roman"/>
                <w:sz w:val="18"/>
              </w:rPr>
              <w:t>.03</w:t>
            </w:r>
          </w:p>
        </w:tc>
        <w:tc>
          <w:tcPr>
            <w:tcW w:w="2929" w:type="dxa"/>
            <w:tcBorders>
              <w:top w:val="nil"/>
              <w:left w:val="nil"/>
              <w:bottom w:val="nil"/>
              <w:right w:val="nil"/>
            </w:tcBorders>
          </w:tcPr>
          <w:p w14:paraId="55E80E1B" w14:textId="77777777" w:rsidR="00BE745E" w:rsidRDefault="008D1A3A" w:rsidP="00697486">
            <w:pPr>
              <w:pStyle w:val="TableParagraph"/>
              <w:ind w:left="158"/>
              <w:rPr>
                <w:rFonts w:ascii="Times New Roman" w:eastAsia="Times New Roman" w:hAnsi="Times New Roman" w:cs="Times New Roman"/>
                <w:sz w:val="18"/>
                <w:szCs w:val="18"/>
              </w:rPr>
            </w:pPr>
            <w:r>
              <w:rPr>
                <w:rFonts w:ascii="Times New Roman"/>
                <w:spacing w:val="-1"/>
                <w:sz w:val="18"/>
              </w:rPr>
              <w:t>Permit Application and Approval</w:t>
            </w:r>
          </w:p>
        </w:tc>
        <w:tc>
          <w:tcPr>
            <w:tcW w:w="2111" w:type="dxa"/>
            <w:tcBorders>
              <w:top w:val="nil"/>
              <w:left w:val="nil"/>
              <w:bottom w:val="nil"/>
              <w:right w:val="nil"/>
            </w:tcBorders>
          </w:tcPr>
          <w:p w14:paraId="4271F79A" w14:textId="77777777" w:rsidR="00BE745E" w:rsidRDefault="00EC7747" w:rsidP="00697486">
            <w:pPr>
              <w:pStyle w:val="TableParagraph"/>
              <w:ind w:right="158"/>
              <w:jc w:val="right"/>
              <w:rPr>
                <w:rFonts w:ascii="Times New Roman" w:eastAsia="Times New Roman" w:hAnsi="Times New Roman" w:cs="Times New Roman"/>
                <w:sz w:val="18"/>
                <w:szCs w:val="18"/>
              </w:rPr>
            </w:pPr>
            <w:r w:rsidRPr="00697486">
              <w:rPr>
                <w:rFonts w:ascii="Times New Roman"/>
                <w:sz w:val="18"/>
              </w:rPr>
              <w:t>1</w:t>
            </w:r>
            <w:r w:rsidR="00B55AB7">
              <w:rPr>
                <w:rFonts w:ascii="Times New Roman"/>
                <w:sz w:val="18"/>
              </w:rPr>
              <w:t>9</w:t>
            </w:r>
            <w:r w:rsidRPr="00697486">
              <w:rPr>
                <w:rFonts w:ascii="Times New Roman"/>
                <w:sz w:val="18"/>
              </w:rPr>
              <w:t>.09</w:t>
            </w:r>
          </w:p>
        </w:tc>
        <w:tc>
          <w:tcPr>
            <w:tcW w:w="3148" w:type="dxa"/>
            <w:tcBorders>
              <w:top w:val="nil"/>
              <w:left w:val="nil"/>
              <w:bottom w:val="nil"/>
              <w:right w:val="nil"/>
            </w:tcBorders>
          </w:tcPr>
          <w:p w14:paraId="2934A7F6" w14:textId="77777777" w:rsidR="00BE745E" w:rsidRPr="00697486" w:rsidRDefault="00B55AB7" w:rsidP="00697486">
            <w:pPr>
              <w:pStyle w:val="TableParagraph"/>
              <w:ind w:left="158"/>
              <w:rPr>
                <w:rFonts w:ascii="Times New Roman"/>
                <w:spacing w:val="-1"/>
                <w:sz w:val="18"/>
              </w:rPr>
            </w:pPr>
            <w:proofErr w:type="spellStart"/>
            <w:r>
              <w:rPr>
                <w:rFonts w:ascii="Times New Roman"/>
                <w:spacing w:val="-1"/>
                <w:sz w:val="18"/>
              </w:rPr>
              <w:t>Repealer</w:t>
            </w:r>
            <w:proofErr w:type="spellEnd"/>
          </w:p>
        </w:tc>
      </w:tr>
      <w:tr w:rsidR="00BE745E" w14:paraId="0DA3922E" w14:textId="77777777" w:rsidTr="00B55AB7">
        <w:trPr>
          <w:trHeight w:hRule="exact" w:val="216"/>
        </w:trPr>
        <w:tc>
          <w:tcPr>
            <w:tcW w:w="618" w:type="dxa"/>
            <w:tcBorders>
              <w:top w:val="nil"/>
              <w:left w:val="nil"/>
              <w:bottom w:val="nil"/>
              <w:right w:val="nil"/>
            </w:tcBorders>
          </w:tcPr>
          <w:p w14:paraId="2EB9EAE5" w14:textId="77777777" w:rsidR="00BE745E" w:rsidRDefault="00EC7747" w:rsidP="00697486">
            <w:pPr>
              <w:pStyle w:val="TableParagraph"/>
              <w:ind w:left="58"/>
              <w:rPr>
                <w:rFonts w:ascii="Times New Roman" w:eastAsia="Times New Roman" w:hAnsi="Times New Roman" w:cs="Times New Roman"/>
                <w:sz w:val="18"/>
                <w:szCs w:val="18"/>
              </w:rPr>
            </w:pPr>
            <w:r>
              <w:rPr>
                <w:rFonts w:ascii="Times New Roman"/>
                <w:sz w:val="18"/>
              </w:rPr>
              <w:t>1</w:t>
            </w:r>
            <w:r w:rsidR="00B55AB7">
              <w:rPr>
                <w:rFonts w:ascii="Times New Roman"/>
                <w:sz w:val="18"/>
              </w:rPr>
              <w:t>9</w:t>
            </w:r>
            <w:r>
              <w:rPr>
                <w:rFonts w:ascii="Times New Roman"/>
                <w:sz w:val="18"/>
              </w:rPr>
              <w:t>.04</w:t>
            </w:r>
          </w:p>
        </w:tc>
        <w:tc>
          <w:tcPr>
            <w:tcW w:w="2929" w:type="dxa"/>
            <w:tcBorders>
              <w:top w:val="nil"/>
              <w:left w:val="nil"/>
              <w:bottom w:val="nil"/>
              <w:right w:val="nil"/>
            </w:tcBorders>
          </w:tcPr>
          <w:p w14:paraId="2D751D4C" w14:textId="77777777" w:rsidR="00BE745E" w:rsidRDefault="00980375" w:rsidP="00697486">
            <w:pPr>
              <w:pStyle w:val="TableParagraph"/>
              <w:ind w:left="158"/>
              <w:rPr>
                <w:rFonts w:ascii="Times New Roman" w:eastAsia="Times New Roman" w:hAnsi="Times New Roman" w:cs="Times New Roman"/>
                <w:sz w:val="18"/>
                <w:szCs w:val="18"/>
              </w:rPr>
            </w:pPr>
            <w:r>
              <w:rPr>
                <w:rFonts w:ascii="Times New Roman"/>
                <w:spacing w:val="-1"/>
                <w:sz w:val="18"/>
              </w:rPr>
              <w:t>Location Regulations</w:t>
            </w:r>
          </w:p>
        </w:tc>
        <w:tc>
          <w:tcPr>
            <w:tcW w:w="2111" w:type="dxa"/>
            <w:tcBorders>
              <w:top w:val="nil"/>
              <w:left w:val="nil"/>
              <w:bottom w:val="nil"/>
              <w:right w:val="nil"/>
            </w:tcBorders>
          </w:tcPr>
          <w:p w14:paraId="00F1B8BE" w14:textId="77777777" w:rsidR="00BE745E" w:rsidRPr="00697486" w:rsidRDefault="00EC7747" w:rsidP="00697486">
            <w:pPr>
              <w:pStyle w:val="TableParagraph"/>
              <w:ind w:right="158"/>
              <w:jc w:val="right"/>
              <w:rPr>
                <w:rFonts w:ascii="Times New Roman"/>
                <w:sz w:val="18"/>
              </w:rPr>
            </w:pPr>
            <w:r w:rsidRPr="00697486">
              <w:rPr>
                <w:rFonts w:ascii="Times New Roman"/>
                <w:sz w:val="18"/>
              </w:rPr>
              <w:t>1</w:t>
            </w:r>
            <w:r w:rsidR="00B55AB7">
              <w:rPr>
                <w:rFonts w:ascii="Times New Roman"/>
                <w:sz w:val="18"/>
              </w:rPr>
              <w:t>9</w:t>
            </w:r>
            <w:r w:rsidRPr="00697486">
              <w:rPr>
                <w:rFonts w:ascii="Times New Roman"/>
                <w:sz w:val="18"/>
              </w:rPr>
              <w:t>.10</w:t>
            </w:r>
          </w:p>
        </w:tc>
        <w:tc>
          <w:tcPr>
            <w:tcW w:w="3148" w:type="dxa"/>
            <w:tcBorders>
              <w:top w:val="nil"/>
              <w:left w:val="nil"/>
              <w:bottom w:val="nil"/>
              <w:right w:val="nil"/>
            </w:tcBorders>
          </w:tcPr>
          <w:p w14:paraId="5448F31D" w14:textId="77777777" w:rsidR="00BE745E" w:rsidRPr="00697486" w:rsidRDefault="00D319E9" w:rsidP="00697486">
            <w:pPr>
              <w:pStyle w:val="TableParagraph"/>
              <w:ind w:left="158"/>
              <w:rPr>
                <w:rFonts w:ascii="Times New Roman"/>
                <w:spacing w:val="-1"/>
                <w:sz w:val="18"/>
              </w:rPr>
            </w:pPr>
            <w:r>
              <w:rPr>
                <w:rFonts w:ascii="Times New Roman"/>
                <w:spacing w:val="-1"/>
                <w:sz w:val="18"/>
              </w:rPr>
              <w:t>Severability</w:t>
            </w:r>
            <w:r w:rsidRPr="00697486">
              <w:rPr>
                <w:rFonts w:ascii="Times New Roman"/>
                <w:spacing w:val="-1"/>
                <w:sz w:val="18"/>
              </w:rPr>
              <w:t xml:space="preserve"> </w:t>
            </w:r>
            <w:r>
              <w:rPr>
                <w:rFonts w:ascii="Times New Roman"/>
                <w:spacing w:val="-1"/>
                <w:sz w:val="18"/>
              </w:rPr>
              <w:t>Clause</w:t>
            </w:r>
          </w:p>
        </w:tc>
      </w:tr>
      <w:tr w:rsidR="00BE745E" w14:paraId="7C6F0C5D" w14:textId="77777777" w:rsidTr="00B55AB7">
        <w:trPr>
          <w:trHeight w:hRule="exact" w:val="216"/>
        </w:trPr>
        <w:tc>
          <w:tcPr>
            <w:tcW w:w="618" w:type="dxa"/>
            <w:tcBorders>
              <w:top w:val="nil"/>
              <w:left w:val="nil"/>
              <w:bottom w:val="nil"/>
              <w:right w:val="nil"/>
            </w:tcBorders>
          </w:tcPr>
          <w:p w14:paraId="572BAA34" w14:textId="77777777" w:rsidR="00BE745E" w:rsidRDefault="00EC7747" w:rsidP="00697486">
            <w:pPr>
              <w:pStyle w:val="TableParagraph"/>
              <w:ind w:left="58"/>
              <w:rPr>
                <w:rFonts w:ascii="Times New Roman" w:eastAsia="Times New Roman" w:hAnsi="Times New Roman" w:cs="Times New Roman"/>
                <w:sz w:val="18"/>
                <w:szCs w:val="18"/>
              </w:rPr>
            </w:pPr>
            <w:r>
              <w:rPr>
                <w:rFonts w:ascii="Times New Roman"/>
                <w:sz w:val="18"/>
              </w:rPr>
              <w:t>1</w:t>
            </w:r>
            <w:r w:rsidR="00B55AB7">
              <w:rPr>
                <w:rFonts w:ascii="Times New Roman"/>
                <w:sz w:val="18"/>
              </w:rPr>
              <w:t>9</w:t>
            </w:r>
            <w:r>
              <w:rPr>
                <w:rFonts w:ascii="Times New Roman"/>
                <w:sz w:val="18"/>
              </w:rPr>
              <w:t>.05</w:t>
            </w:r>
          </w:p>
        </w:tc>
        <w:tc>
          <w:tcPr>
            <w:tcW w:w="2929" w:type="dxa"/>
            <w:tcBorders>
              <w:top w:val="nil"/>
              <w:left w:val="nil"/>
              <w:bottom w:val="nil"/>
              <w:right w:val="nil"/>
            </w:tcBorders>
          </w:tcPr>
          <w:p w14:paraId="412D6F46" w14:textId="77777777" w:rsidR="00BE745E" w:rsidRDefault="003130C9" w:rsidP="00697486">
            <w:pPr>
              <w:pStyle w:val="TableParagraph"/>
              <w:ind w:left="158"/>
              <w:rPr>
                <w:rFonts w:ascii="Times New Roman" w:eastAsia="Times New Roman" w:hAnsi="Times New Roman" w:cs="Times New Roman"/>
                <w:sz w:val="18"/>
                <w:szCs w:val="18"/>
              </w:rPr>
            </w:pPr>
            <w:r>
              <w:rPr>
                <w:rFonts w:ascii="Times New Roman"/>
                <w:spacing w:val="-1"/>
                <w:sz w:val="18"/>
              </w:rPr>
              <w:t>Design and Construction</w:t>
            </w:r>
          </w:p>
        </w:tc>
        <w:tc>
          <w:tcPr>
            <w:tcW w:w="2111" w:type="dxa"/>
            <w:tcBorders>
              <w:top w:val="nil"/>
              <w:left w:val="nil"/>
              <w:bottom w:val="nil"/>
              <w:right w:val="nil"/>
            </w:tcBorders>
          </w:tcPr>
          <w:p w14:paraId="071296DE" w14:textId="77777777" w:rsidR="00BE745E" w:rsidRPr="00697486" w:rsidRDefault="00EC7747" w:rsidP="00697486">
            <w:pPr>
              <w:pStyle w:val="TableParagraph"/>
              <w:ind w:right="158"/>
              <w:jc w:val="right"/>
              <w:rPr>
                <w:rFonts w:ascii="Times New Roman"/>
                <w:sz w:val="18"/>
              </w:rPr>
            </w:pPr>
            <w:r w:rsidRPr="00697486">
              <w:rPr>
                <w:rFonts w:ascii="Times New Roman"/>
                <w:sz w:val="18"/>
              </w:rPr>
              <w:t>1</w:t>
            </w:r>
            <w:r w:rsidR="00B55AB7">
              <w:rPr>
                <w:rFonts w:ascii="Times New Roman"/>
                <w:sz w:val="18"/>
              </w:rPr>
              <w:t>9</w:t>
            </w:r>
            <w:r w:rsidRPr="00697486">
              <w:rPr>
                <w:rFonts w:ascii="Times New Roman"/>
                <w:sz w:val="18"/>
              </w:rPr>
              <w:t>.11</w:t>
            </w:r>
          </w:p>
        </w:tc>
        <w:tc>
          <w:tcPr>
            <w:tcW w:w="3148" w:type="dxa"/>
            <w:tcBorders>
              <w:top w:val="nil"/>
              <w:left w:val="nil"/>
              <w:bottom w:val="nil"/>
              <w:right w:val="nil"/>
            </w:tcBorders>
          </w:tcPr>
          <w:p w14:paraId="6F326C3B" w14:textId="77777777" w:rsidR="00BE745E" w:rsidRPr="00697486" w:rsidRDefault="00D319E9" w:rsidP="00697486">
            <w:pPr>
              <w:pStyle w:val="TableParagraph"/>
              <w:ind w:left="158"/>
              <w:rPr>
                <w:rFonts w:ascii="Times New Roman"/>
                <w:spacing w:val="-1"/>
                <w:sz w:val="18"/>
              </w:rPr>
            </w:pPr>
            <w:r>
              <w:rPr>
                <w:rFonts w:ascii="Times New Roman"/>
                <w:spacing w:val="-1"/>
                <w:sz w:val="18"/>
              </w:rPr>
              <w:t>When</w:t>
            </w:r>
            <w:r w:rsidRPr="00697486">
              <w:rPr>
                <w:rFonts w:ascii="Times New Roman"/>
                <w:spacing w:val="-1"/>
                <w:sz w:val="18"/>
              </w:rPr>
              <w:t xml:space="preserve"> </w:t>
            </w:r>
            <w:r>
              <w:rPr>
                <w:rFonts w:ascii="Times New Roman"/>
                <w:spacing w:val="-1"/>
                <w:sz w:val="18"/>
              </w:rPr>
              <w:t>Effective</w:t>
            </w:r>
          </w:p>
        </w:tc>
      </w:tr>
      <w:tr w:rsidR="00BE745E" w14:paraId="00357C01" w14:textId="77777777" w:rsidTr="00B55AB7">
        <w:trPr>
          <w:trHeight w:hRule="exact" w:val="216"/>
        </w:trPr>
        <w:tc>
          <w:tcPr>
            <w:tcW w:w="618" w:type="dxa"/>
            <w:tcBorders>
              <w:top w:val="nil"/>
              <w:left w:val="nil"/>
              <w:bottom w:val="nil"/>
              <w:right w:val="nil"/>
            </w:tcBorders>
          </w:tcPr>
          <w:p w14:paraId="4B3A5295" w14:textId="77777777" w:rsidR="00BE745E" w:rsidRDefault="00EC7747" w:rsidP="00697486">
            <w:pPr>
              <w:pStyle w:val="TableParagraph"/>
              <w:ind w:left="58"/>
              <w:rPr>
                <w:rFonts w:ascii="Times New Roman" w:eastAsia="Times New Roman" w:hAnsi="Times New Roman" w:cs="Times New Roman"/>
                <w:sz w:val="18"/>
                <w:szCs w:val="18"/>
              </w:rPr>
            </w:pPr>
            <w:r>
              <w:rPr>
                <w:rFonts w:ascii="Times New Roman"/>
                <w:sz w:val="18"/>
              </w:rPr>
              <w:t>1</w:t>
            </w:r>
            <w:r w:rsidR="00B55AB7">
              <w:rPr>
                <w:rFonts w:ascii="Times New Roman"/>
                <w:sz w:val="18"/>
              </w:rPr>
              <w:t>9</w:t>
            </w:r>
            <w:r>
              <w:rPr>
                <w:rFonts w:ascii="Times New Roman"/>
                <w:sz w:val="18"/>
              </w:rPr>
              <w:t>.06</w:t>
            </w:r>
          </w:p>
        </w:tc>
        <w:tc>
          <w:tcPr>
            <w:tcW w:w="2929" w:type="dxa"/>
            <w:tcBorders>
              <w:top w:val="nil"/>
              <w:left w:val="nil"/>
              <w:bottom w:val="nil"/>
              <w:right w:val="nil"/>
            </w:tcBorders>
          </w:tcPr>
          <w:p w14:paraId="177EEF47" w14:textId="77777777" w:rsidR="00BE745E" w:rsidRDefault="00B55AB7" w:rsidP="00697486">
            <w:pPr>
              <w:pStyle w:val="TableParagraph"/>
              <w:ind w:left="158"/>
              <w:rPr>
                <w:rFonts w:ascii="Times New Roman" w:eastAsia="Times New Roman" w:hAnsi="Times New Roman" w:cs="Times New Roman"/>
                <w:sz w:val="18"/>
                <w:szCs w:val="18"/>
              </w:rPr>
            </w:pPr>
            <w:r>
              <w:rPr>
                <w:rFonts w:ascii="Times New Roman"/>
                <w:spacing w:val="-1"/>
                <w:sz w:val="18"/>
              </w:rPr>
              <w:t>Repairs and Maintenance</w:t>
            </w:r>
          </w:p>
        </w:tc>
        <w:tc>
          <w:tcPr>
            <w:tcW w:w="2111" w:type="dxa"/>
            <w:tcBorders>
              <w:top w:val="nil"/>
              <w:left w:val="nil"/>
              <w:bottom w:val="nil"/>
              <w:right w:val="nil"/>
            </w:tcBorders>
          </w:tcPr>
          <w:p w14:paraId="7BAE45C4" w14:textId="77777777" w:rsidR="00BE745E" w:rsidRPr="00697486" w:rsidRDefault="00BE745E" w:rsidP="00697486">
            <w:pPr>
              <w:pStyle w:val="TableParagraph"/>
              <w:ind w:right="158"/>
              <w:jc w:val="right"/>
              <w:rPr>
                <w:rFonts w:ascii="Times New Roman"/>
                <w:sz w:val="18"/>
              </w:rPr>
            </w:pPr>
          </w:p>
        </w:tc>
        <w:tc>
          <w:tcPr>
            <w:tcW w:w="3148" w:type="dxa"/>
            <w:tcBorders>
              <w:top w:val="nil"/>
              <w:left w:val="nil"/>
              <w:bottom w:val="nil"/>
              <w:right w:val="nil"/>
            </w:tcBorders>
          </w:tcPr>
          <w:p w14:paraId="67B75B46" w14:textId="77777777" w:rsidR="00BE745E" w:rsidRPr="00697486" w:rsidRDefault="00BE745E" w:rsidP="00697486">
            <w:pPr>
              <w:pStyle w:val="TableParagraph"/>
              <w:ind w:left="158"/>
              <w:rPr>
                <w:rFonts w:ascii="Times New Roman"/>
                <w:spacing w:val="-1"/>
                <w:sz w:val="18"/>
              </w:rPr>
            </w:pPr>
          </w:p>
        </w:tc>
      </w:tr>
    </w:tbl>
    <w:p w14:paraId="1EE2D13C" w14:textId="77777777" w:rsidR="00BE745E" w:rsidRPr="007F2498" w:rsidRDefault="00BE745E">
      <w:pPr>
        <w:rPr>
          <w:rFonts w:ascii="Times New Roman" w:eastAsia="Times New Roman" w:hAnsi="Times New Roman" w:cs="Times New Roman"/>
          <w:sz w:val="24"/>
          <w:szCs w:val="24"/>
        </w:rPr>
      </w:pPr>
    </w:p>
    <w:p w14:paraId="7E81BE57" w14:textId="77777777" w:rsidR="00BE745E" w:rsidRDefault="007F2498" w:rsidP="007F2498">
      <w:pPr>
        <w:pStyle w:val="BodyText"/>
        <w:numPr>
          <w:ilvl w:val="1"/>
          <w:numId w:val="2"/>
        </w:numPr>
        <w:tabs>
          <w:tab w:val="left" w:pos="700"/>
        </w:tabs>
      </w:pPr>
      <w:r>
        <w:rPr>
          <w:u w:val="single" w:color="000000"/>
        </w:rPr>
        <w:t xml:space="preserve">  </w:t>
      </w:r>
      <w:r w:rsidR="00EC7747">
        <w:rPr>
          <w:u w:val="single" w:color="000000"/>
        </w:rPr>
        <w:t>PURPOSE.</w:t>
      </w:r>
    </w:p>
    <w:p w14:paraId="52700C23" w14:textId="3203E85B" w:rsidR="00BE745E" w:rsidRPr="008D1A3A" w:rsidRDefault="008D1A3A" w:rsidP="00967B94">
      <w:pPr>
        <w:pStyle w:val="BodyText"/>
        <w:ind w:left="158"/>
        <w:rPr>
          <w:spacing w:val="-1"/>
        </w:rPr>
      </w:pPr>
      <w:r w:rsidRPr="008D1A3A">
        <w:rPr>
          <w:spacing w:val="-1"/>
        </w:rPr>
        <w:t xml:space="preserve">Iowa Code Section 318, as amended, requires that permits be acquired from </w:t>
      </w:r>
      <w:r w:rsidR="00967B94">
        <w:rPr>
          <w:spacing w:val="-1"/>
        </w:rPr>
        <w:t>Clarke</w:t>
      </w:r>
      <w:r w:rsidRPr="008D1A3A">
        <w:rPr>
          <w:spacing w:val="-1"/>
        </w:rPr>
        <w:t xml:space="preserve"> County, Iowa</w:t>
      </w:r>
      <w:r w:rsidR="00C2507C">
        <w:rPr>
          <w:spacing w:val="-1"/>
        </w:rPr>
        <w:t>,</w:t>
      </w:r>
      <w:r w:rsidRPr="008D1A3A">
        <w:rPr>
          <w:spacing w:val="-1"/>
        </w:rPr>
        <w:t xml:space="preserve"> prior to making physical alterations within </w:t>
      </w:r>
      <w:proofErr w:type="gramStart"/>
      <w:r w:rsidR="00AB175E">
        <w:rPr>
          <w:spacing w:val="-1"/>
        </w:rPr>
        <w:t>C</w:t>
      </w:r>
      <w:r w:rsidRPr="008D1A3A">
        <w:rPr>
          <w:spacing w:val="-1"/>
        </w:rPr>
        <w:t>ounty road</w:t>
      </w:r>
      <w:proofErr w:type="gramEnd"/>
      <w:r w:rsidRPr="008D1A3A">
        <w:rPr>
          <w:spacing w:val="-1"/>
        </w:rPr>
        <w:t xml:space="preserve"> right-of-way. It is the policy of </w:t>
      </w:r>
      <w:r w:rsidR="00967B94">
        <w:rPr>
          <w:spacing w:val="-1"/>
        </w:rPr>
        <w:t>Clarke</w:t>
      </w:r>
      <w:r w:rsidRPr="008D1A3A">
        <w:rPr>
          <w:spacing w:val="-1"/>
        </w:rPr>
        <w:t xml:space="preserve"> County to permit access to private land via entrances connected to its public roads subject to the regulations set forth within this Ordinance. </w:t>
      </w:r>
      <w:r w:rsidR="00967B94">
        <w:rPr>
          <w:spacing w:val="-1"/>
        </w:rPr>
        <w:t>Clarke</w:t>
      </w:r>
      <w:r w:rsidRPr="008D1A3A">
        <w:rPr>
          <w:spacing w:val="-1"/>
        </w:rPr>
        <w:t xml:space="preserve"> County strives to provide for motorist safety while minimizing road maintenance costs and maintaining drainage.</w:t>
      </w:r>
      <w:r w:rsidR="00214FAC">
        <w:rPr>
          <w:spacing w:val="-1"/>
        </w:rPr>
        <w:t xml:space="preserve">  No entrance or access shall be permitted in the secondary road right</w:t>
      </w:r>
      <w:r w:rsidR="00967B94">
        <w:rPr>
          <w:spacing w:val="-1"/>
        </w:rPr>
        <w:t>-</w:t>
      </w:r>
      <w:r w:rsidR="00214FAC">
        <w:rPr>
          <w:spacing w:val="-1"/>
        </w:rPr>
        <w:t>of</w:t>
      </w:r>
      <w:r w:rsidR="00967B94">
        <w:rPr>
          <w:spacing w:val="-1"/>
        </w:rPr>
        <w:t>-</w:t>
      </w:r>
      <w:r w:rsidR="00214FAC">
        <w:rPr>
          <w:spacing w:val="-1"/>
        </w:rPr>
        <w:t>way without the approval of the County Engineer or his</w:t>
      </w:r>
      <w:r w:rsidR="00B76CAA">
        <w:rPr>
          <w:spacing w:val="-1"/>
        </w:rPr>
        <w:t>/her</w:t>
      </w:r>
      <w:r w:rsidR="00214FAC">
        <w:rPr>
          <w:spacing w:val="-1"/>
        </w:rPr>
        <w:t xml:space="preserve"> authorized representative.</w:t>
      </w:r>
    </w:p>
    <w:p w14:paraId="2F8E705C" w14:textId="77777777" w:rsidR="008D1A3A" w:rsidRPr="007F2498" w:rsidRDefault="008D1A3A">
      <w:pPr>
        <w:spacing w:before="16"/>
        <w:rPr>
          <w:rFonts w:ascii="Times New Roman" w:eastAsia="Times New Roman" w:hAnsi="Times New Roman" w:cs="Times New Roman"/>
          <w:sz w:val="24"/>
          <w:szCs w:val="24"/>
        </w:rPr>
      </w:pPr>
    </w:p>
    <w:p w14:paraId="06794481" w14:textId="77777777" w:rsidR="00BE745E" w:rsidRDefault="007F2498">
      <w:pPr>
        <w:pStyle w:val="BodyText"/>
        <w:numPr>
          <w:ilvl w:val="1"/>
          <w:numId w:val="2"/>
        </w:numPr>
        <w:tabs>
          <w:tab w:val="left" w:pos="700"/>
        </w:tabs>
        <w:ind w:hanging="539"/>
      </w:pPr>
      <w:r>
        <w:rPr>
          <w:spacing w:val="-1"/>
          <w:u w:val="single" w:color="000000"/>
        </w:rPr>
        <w:t xml:space="preserve">  </w:t>
      </w:r>
      <w:r w:rsidR="00EC7747">
        <w:rPr>
          <w:spacing w:val="-1"/>
          <w:u w:val="single" w:color="000000"/>
        </w:rPr>
        <w:t>DEFINITIONS.</w:t>
      </w:r>
    </w:p>
    <w:p w14:paraId="7545BC7C" w14:textId="77777777" w:rsidR="00BE745E" w:rsidRDefault="00EC7747">
      <w:pPr>
        <w:pStyle w:val="BodyText"/>
        <w:ind w:left="159"/>
      </w:pPr>
      <w:r>
        <w:rPr>
          <w:spacing w:val="-1"/>
        </w:rPr>
        <w:t>For</w:t>
      </w:r>
      <w:r>
        <w:rPr>
          <w:spacing w:val="-6"/>
        </w:rPr>
        <w:t xml:space="preserve"> </w:t>
      </w:r>
      <w:r>
        <w:t>use</w:t>
      </w:r>
      <w:r>
        <w:rPr>
          <w:spacing w:val="-6"/>
        </w:rPr>
        <w:t xml:space="preserve"> </w:t>
      </w:r>
      <w:r>
        <w:t>in</w:t>
      </w:r>
      <w:r>
        <w:rPr>
          <w:spacing w:val="-5"/>
        </w:rPr>
        <w:t xml:space="preserve"> </w:t>
      </w:r>
      <w:r>
        <w:t>this</w:t>
      </w:r>
      <w:r>
        <w:rPr>
          <w:spacing w:val="-5"/>
        </w:rPr>
        <w:t xml:space="preserve"> </w:t>
      </w:r>
      <w:r>
        <w:rPr>
          <w:spacing w:val="-1"/>
        </w:rPr>
        <w:t>chapter,</w:t>
      </w:r>
      <w:r>
        <w:rPr>
          <w:spacing w:val="-5"/>
        </w:rPr>
        <w:t xml:space="preserve"> </w:t>
      </w:r>
      <w:r>
        <w:rPr>
          <w:spacing w:val="-1"/>
        </w:rPr>
        <w:t>certain</w:t>
      </w:r>
      <w:r>
        <w:rPr>
          <w:spacing w:val="-5"/>
        </w:rPr>
        <w:t xml:space="preserve"> </w:t>
      </w:r>
      <w:r>
        <w:rPr>
          <w:spacing w:val="-1"/>
        </w:rPr>
        <w:t>terms</w:t>
      </w:r>
      <w:r>
        <w:rPr>
          <w:spacing w:val="-5"/>
        </w:rPr>
        <w:t xml:space="preserve"> </w:t>
      </w:r>
      <w:r>
        <w:t>or</w:t>
      </w:r>
      <w:r>
        <w:rPr>
          <w:spacing w:val="-6"/>
        </w:rPr>
        <w:t xml:space="preserve"> </w:t>
      </w:r>
      <w:r>
        <w:t>words</w:t>
      </w:r>
      <w:r>
        <w:rPr>
          <w:spacing w:val="-4"/>
        </w:rPr>
        <w:t xml:space="preserve"> </w:t>
      </w:r>
      <w:r>
        <w:t>used</w:t>
      </w:r>
      <w:r>
        <w:rPr>
          <w:spacing w:val="-5"/>
        </w:rPr>
        <w:t xml:space="preserve"> </w:t>
      </w:r>
      <w:r>
        <w:rPr>
          <w:spacing w:val="-1"/>
        </w:rPr>
        <w:t>herein</w:t>
      </w:r>
      <w:r>
        <w:rPr>
          <w:spacing w:val="-5"/>
        </w:rPr>
        <w:t xml:space="preserve"> </w:t>
      </w:r>
      <w:r>
        <w:rPr>
          <w:spacing w:val="-1"/>
        </w:rPr>
        <w:t>shall</w:t>
      </w:r>
      <w:r>
        <w:rPr>
          <w:spacing w:val="-5"/>
        </w:rPr>
        <w:t xml:space="preserve"> </w:t>
      </w:r>
      <w:r>
        <w:t>be</w:t>
      </w:r>
      <w:r>
        <w:rPr>
          <w:spacing w:val="-6"/>
        </w:rPr>
        <w:t xml:space="preserve"> </w:t>
      </w:r>
      <w:r>
        <w:rPr>
          <w:spacing w:val="-1"/>
        </w:rPr>
        <w:t>defined</w:t>
      </w:r>
      <w:r>
        <w:rPr>
          <w:spacing w:val="-3"/>
        </w:rPr>
        <w:t xml:space="preserve"> </w:t>
      </w:r>
      <w:r>
        <w:rPr>
          <w:spacing w:val="-1"/>
        </w:rPr>
        <w:t>as</w:t>
      </w:r>
      <w:r>
        <w:rPr>
          <w:spacing w:val="-5"/>
        </w:rPr>
        <w:t xml:space="preserve"> </w:t>
      </w:r>
      <w:r>
        <w:rPr>
          <w:spacing w:val="-1"/>
        </w:rPr>
        <w:t>follows:</w:t>
      </w:r>
    </w:p>
    <w:p w14:paraId="4A25B970" w14:textId="16CCB19C" w:rsidR="00C2507C" w:rsidRDefault="00EC7747" w:rsidP="00C2507C">
      <w:pPr>
        <w:pStyle w:val="BodyText"/>
        <w:numPr>
          <w:ilvl w:val="2"/>
          <w:numId w:val="2"/>
        </w:numPr>
        <w:tabs>
          <w:tab w:val="left" w:pos="1170"/>
        </w:tabs>
        <w:ind w:left="1170" w:hanging="360"/>
      </w:pPr>
      <w:r>
        <w:rPr>
          <w:spacing w:val="-1"/>
        </w:rPr>
        <w:t>“Board”</w:t>
      </w:r>
      <w:r>
        <w:rPr>
          <w:spacing w:val="-8"/>
        </w:rPr>
        <w:t xml:space="preserve"> </w:t>
      </w:r>
      <w:r>
        <w:rPr>
          <w:spacing w:val="-1"/>
        </w:rPr>
        <w:t>shall</w:t>
      </w:r>
      <w:r>
        <w:rPr>
          <w:spacing w:val="-6"/>
        </w:rPr>
        <w:t xml:space="preserve"> </w:t>
      </w:r>
      <w:r>
        <w:t>mean</w:t>
      </w:r>
      <w:r>
        <w:rPr>
          <w:spacing w:val="-6"/>
        </w:rPr>
        <w:t xml:space="preserve"> </w:t>
      </w:r>
      <w:r>
        <w:t>the</w:t>
      </w:r>
      <w:r>
        <w:rPr>
          <w:spacing w:val="-6"/>
        </w:rPr>
        <w:t xml:space="preserve"> </w:t>
      </w:r>
      <w:r>
        <w:rPr>
          <w:spacing w:val="-1"/>
        </w:rPr>
        <w:t>Board</w:t>
      </w:r>
      <w:r>
        <w:rPr>
          <w:spacing w:val="-6"/>
        </w:rPr>
        <w:t xml:space="preserve"> </w:t>
      </w:r>
      <w:r>
        <w:rPr>
          <w:spacing w:val="1"/>
        </w:rPr>
        <w:t>of</w:t>
      </w:r>
      <w:r>
        <w:rPr>
          <w:spacing w:val="-7"/>
        </w:rPr>
        <w:t xml:space="preserve"> </w:t>
      </w:r>
      <w:r>
        <w:rPr>
          <w:spacing w:val="-1"/>
        </w:rPr>
        <w:t>Supervisors</w:t>
      </w:r>
      <w:r>
        <w:rPr>
          <w:spacing w:val="-6"/>
        </w:rPr>
        <w:t xml:space="preserve"> </w:t>
      </w:r>
      <w:r>
        <w:t>of</w:t>
      </w:r>
      <w:r>
        <w:rPr>
          <w:spacing w:val="-6"/>
        </w:rPr>
        <w:t xml:space="preserve"> </w:t>
      </w:r>
      <w:r w:rsidR="00967B94">
        <w:rPr>
          <w:spacing w:val="-1"/>
        </w:rPr>
        <w:t>Clarke</w:t>
      </w:r>
      <w:r>
        <w:rPr>
          <w:spacing w:val="-6"/>
        </w:rPr>
        <w:t xml:space="preserve"> </w:t>
      </w:r>
      <w:r>
        <w:rPr>
          <w:spacing w:val="-1"/>
        </w:rPr>
        <w:t>County.</w:t>
      </w:r>
    </w:p>
    <w:p w14:paraId="7A177BF6" w14:textId="6A5B1481" w:rsidR="00BE745E" w:rsidRDefault="00EC7747" w:rsidP="00BD7117">
      <w:pPr>
        <w:pStyle w:val="BodyText"/>
        <w:numPr>
          <w:ilvl w:val="2"/>
          <w:numId w:val="2"/>
        </w:numPr>
        <w:tabs>
          <w:tab w:val="left" w:pos="1170"/>
        </w:tabs>
        <w:ind w:left="1170" w:hanging="360"/>
      </w:pPr>
      <w:r>
        <w:rPr>
          <w:spacing w:val="-1"/>
        </w:rPr>
        <w:t>“County”</w:t>
      </w:r>
      <w:r>
        <w:rPr>
          <w:spacing w:val="-10"/>
        </w:rPr>
        <w:t xml:space="preserve"> </w:t>
      </w:r>
      <w:r>
        <w:t>shall</w:t>
      </w:r>
      <w:r>
        <w:rPr>
          <w:spacing w:val="-8"/>
        </w:rPr>
        <w:t xml:space="preserve"> </w:t>
      </w:r>
      <w:r>
        <w:rPr>
          <w:spacing w:val="-1"/>
        </w:rPr>
        <w:t>mean</w:t>
      </w:r>
      <w:r>
        <w:rPr>
          <w:spacing w:val="-9"/>
        </w:rPr>
        <w:t xml:space="preserve"> </w:t>
      </w:r>
      <w:r w:rsidR="00967B94">
        <w:rPr>
          <w:spacing w:val="-1"/>
        </w:rPr>
        <w:t>Clarke</w:t>
      </w:r>
      <w:r>
        <w:rPr>
          <w:spacing w:val="-8"/>
        </w:rPr>
        <w:t xml:space="preserve"> </w:t>
      </w:r>
      <w:r>
        <w:t>County.</w:t>
      </w:r>
    </w:p>
    <w:p w14:paraId="71FB81B4" w14:textId="6A9F5648" w:rsidR="00BE745E" w:rsidRPr="00333E95" w:rsidRDefault="00EC7747" w:rsidP="00BD7117">
      <w:pPr>
        <w:pStyle w:val="BodyText"/>
        <w:numPr>
          <w:ilvl w:val="2"/>
          <w:numId w:val="2"/>
        </w:numPr>
        <w:tabs>
          <w:tab w:val="left" w:pos="1170"/>
        </w:tabs>
        <w:ind w:left="1170" w:hanging="360"/>
      </w:pPr>
      <w:r>
        <w:t>“County</w:t>
      </w:r>
      <w:r>
        <w:rPr>
          <w:spacing w:val="-12"/>
        </w:rPr>
        <w:t xml:space="preserve"> </w:t>
      </w:r>
      <w:r>
        <w:rPr>
          <w:spacing w:val="-1"/>
        </w:rPr>
        <w:t>Engineer”</w:t>
      </w:r>
      <w:r w:rsidR="000E6C66">
        <w:rPr>
          <w:spacing w:val="-1"/>
        </w:rPr>
        <w:t xml:space="preserve"> or “Engineer”</w:t>
      </w:r>
      <w:r>
        <w:rPr>
          <w:spacing w:val="-8"/>
        </w:rPr>
        <w:t xml:space="preserve"> </w:t>
      </w:r>
      <w:r>
        <w:t>shall</w:t>
      </w:r>
      <w:r>
        <w:rPr>
          <w:spacing w:val="-7"/>
        </w:rPr>
        <w:t xml:space="preserve"> </w:t>
      </w:r>
      <w:r>
        <w:rPr>
          <w:spacing w:val="-1"/>
        </w:rPr>
        <w:t>mean</w:t>
      </w:r>
      <w:r>
        <w:rPr>
          <w:spacing w:val="-8"/>
        </w:rPr>
        <w:t xml:space="preserve"> </w:t>
      </w:r>
      <w:r>
        <w:t>the</w:t>
      </w:r>
      <w:r>
        <w:rPr>
          <w:spacing w:val="-8"/>
        </w:rPr>
        <w:t xml:space="preserve"> </w:t>
      </w:r>
      <w:r>
        <w:t>County</w:t>
      </w:r>
      <w:r>
        <w:rPr>
          <w:spacing w:val="-11"/>
        </w:rPr>
        <w:t xml:space="preserve"> </w:t>
      </w:r>
      <w:r>
        <w:t>Engineer</w:t>
      </w:r>
      <w:r>
        <w:rPr>
          <w:spacing w:val="-8"/>
        </w:rPr>
        <w:t xml:space="preserve"> </w:t>
      </w:r>
      <w:r>
        <w:t>of</w:t>
      </w:r>
      <w:r>
        <w:rPr>
          <w:spacing w:val="-8"/>
        </w:rPr>
        <w:t xml:space="preserve"> </w:t>
      </w:r>
      <w:r w:rsidR="00967B94">
        <w:rPr>
          <w:spacing w:val="-1"/>
        </w:rPr>
        <w:t>Clarke</w:t>
      </w:r>
      <w:r>
        <w:rPr>
          <w:spacing w:val="-8"/>
        </w:rPr>
        <w:t xml:space="preserve"> </w:t>
      </w:r>
      <w:r>
        <w:rPr>
          <w:spacing w:val="-1"/>
        </w:rPr>
        <w:t>County.</w:t>
      </w:r>
    </w:p>
    <w:p w14:paraId="58ABC19D" w14:textId="77777777" w:rsidR="00333E95" w:rsidRDefault="00333E95" w:rsidP="00333E95">
      <w:pPr>
        <w:pStyle w:val="BodyText"/>
        <w:tabs>
          <w:tab w:val="left" w:pos="1170"/>
        </w:tabs>
      </w:pPr>
    </w:p>
    <w:p w14:paraId="502F7B2D" w14:textId="77777777" w:rsidR="00333E95" w:rsidRPr="00C531F4" w:rsidRDefault="00C531F4" w:rsidP="00C531F4">
      <w:pPr>
        <w:pStyle w:val="BodyText"/>
        <w:ind w:left="159"/>
        <w:rPr>
          <w:spacing w:val="-1"/>
        </w:rPr>
      </w:pPr>
      <w:r w:rsidRPr="00C531F4">
        <w:rPr>
          <w:spacing w:val="-1"/>
        </w:rPr>
        <w:t>For the pu</w:t>
      </w:r>
      <w:r>
        <w:rPr>
          <w:spacing w:val="-1"/>
        </w:rPr>
        <w:t>rpose of this Ordinance, the terms “driveway” and “entrance” are the same.</w:t>
      </w:r>
    </w:p>
    <w:p w14:paraId="489550B4" w14:textId="77777777" w:rsidR="00BE745E" w:rsidRPr="007F2498" w:rsidRDefault="00BE745E">
      <w:pPr>
        <w:spacing w:before="16"/>
        <w:rPr>
          <w:rFonts w:ascii="Times New Roman" w:eastAsia="Times New Roman" w:hAnsi="Times New Roman" w:cs="Times New Roman"/>
          <w:sz w:val="24"/>
          <w:szCs w:val="24"/>
        </w:rPr>
      </w:pPr>
    </w:p>
    <w:p w14:paraId="2345DDB0" w14:textId="77777777" w:rsidR="00BE745E" w:rsidRPr="00980375" w:rsidRDefault="007F2498">
      <w:pPr>
        <w:pStyle w:val="BodyText"/>
        <w:numPr>
          <w:ilvl w:val="1"/>
          <w:numId w:val="2"/>
        </w:numPr>
        <w:tabs>
          <w:tab w:val="left" w:pos="700"/>
        </w:tabs>
        <w:ind w:hanging="539"/>
      </w:pPr>
      <w:r>
        <w:rPr>
          <w:spacing w:val="-1"/>
          <w:u w:val="single" w:color="000000"/>
        </w:rPr>
        <w:t xml:space="preserve">  </w:t>
      </w:r>
      <w:r w:rsidR="00980375">
        <w:rPr>
          <w:spacing w:val="-1"/>
          <w:u w:val="single" w:color="000000"/>
        </w:rPr>
        <w:t>PERMIT APPLICATION AND APPROVAL</w:t>
      </w:r>
      <w:r w:rsidR="00EC7747">
        <w:rPr>
          <w:spacing w:val="-1"/>
          <w:u w:val="single" w:color="000000"/>
        </w:rPr>
        <w:t>.</w:t>
      </w:r>
    </w:p>
    <w:p w14:paraId="4A5669AD" w14:textId="4F8892B1" w:rsidR="00EA0E75" w:rsidRDefault="00980375" w:rsidP="009D1DE0">
      <w:pPr>
        <w:pStyle w:val="BodyText"/>
        <w:ind w:left="159"/>
      </w:pPr>
      <w:r w:rsidRPr="00EF3A84">
        <w:rPr>
          <w:spacing w:val="-1"/>
        </w:rPr>
        <w:t>The County regulates the placement of entrances along the public roads under its jurisdiction</w:t>
      </w:r>
      <w:r w:rsidR="00AB175E">
        <w:rPr>
          <w:spacing w:val="-1"/>
        </w:rPr>
        <w:t>,</w:t>
      </w:r>
      <w:r w:rsidRPr="00EF3A84">
        <w:rPr>
          <w:spacing w:val="-1"/>
        </w:rPr>
        <w:t xml:space="preserve"> and each entrance must have a </w:t>
      </w:r>
      <w:r w:rsidR="00AB175E">
        <w:rPr>
          <w:spacing w:val="-1"/>
        </w:rPr>
        <w:t>C</w:t>
      </w:r>
      <w:r w:rsidRPr="00EF3A84">
        <w:rPr>
          <w:spacing w:val="-1"/>
        </w:rPr>
        <w:t xml:space="preserve">ounty permit. All entrances built prior to the effective date of this Ordinance may continue </w:t>
      </w:r>
      <w:r w:rsidR="00AB175E">
        <w:rPr>
          <w:spacing w:val="-1"/>
        </w:rPr>
        <w:t>to be in</w:t>
      </w:r>
      <w:r w:rsidRPr="00EF3A84">
        <w:rPr>
          <w:spacing w:val="-1"/>
        </w:rPr>
        <w:t xml:space="preserve"> use and shall be considered to have valid permits. In the event the use of the driveway changes and/or is modified, </w:t>
      </w:r>
      <w:r w:rsidR="00AB175E">
        <w:rPr>
          <w:spacing w:val="-1"/>
        </w:rPr>
        <w:t>the driveway must</w:t>
      </w:r>
      <w:r w:rsidRPr="00EF3A84">
        <w:rPr>
          <w:spacing w:val="-1"/>
        </w:rPr>
        <w:t xml:space="preserve"> comply with current standards</w:t>
      </w:r>
      <w:r w:rsidR="002B0A7E">
        <w:rPr>
          <w:spacing w:val="-1"/>
        </w:rPr>
        <w:t xml:space="preserve"> as set forth in this Ordinance</w:t>
      </w:r>
      <w:r w:rsidRPr="00EF3A84">
        <w:rPr>
          <w:spacing w:val="-1"/>
        </w:rPr>
        <w:t>.</w:t>
      </w:r>
    </w:p>
    <w:p w14:paraId="7020E949" w14:textId="77777777" w:rsidR="00EA0E75" w:rsidRDefault="00EA0E75" w:rsidP="00980375">
      <w:pPr>
        <w:pStyle w:val="BodyText"/>
        <w:tabs>
          <w:tab w:val="left" w:pos="700"/>
        </w:tabs>
        <w:ind w:left="699"/>
      </w:pPr>
    </w:p>
    <w:p w14:paraId="39A294C0" w14:textId="77777777" w:rsidR="00BE745E" w:rsidRDefault="00B511E8" w:rsidP="00EF3A84">
      <w:pPr>
        <w:pStyle w:val="BodyText"/>
        <w:numPr>
          <w:ilvl w:val="0"/>
          <w:numId w:val="1"/>
        </w:numPr>
        <w:tabs>
          <w:tab w:val="left" w:pos="840"/>
        </w:tabs>
        <w:ind w:left="1170" w:hanging="360"/>
        <w:rPr>
          <w:spacing w:val="-1"/>
        </w:rPr>
      </w:pPr>
      <w:r>
        <w:rPr>
          <w:spacing w:val="-1"/>
        </w:rPr>
        <w:t>PERMIT FOR ENTRANCE</w:t>
      </w:r>
      <w:r w:rsidR="00EC7747" w:rsidRPr="00B511E8">
        <w:rPr>
          <w:spacing w:val="-1"/>
        </w:rPr>
        <w:t>:</w:t>
      </w:r>
    </w:p>
    <w:p w14:paraId="2D314DB6" w14:textId="77777777" w:rsidR="00AD1945" w:rsidRDefault="00AD1945" w:rsidP="00AD1945">
      <w:pPr>
        <w:pStyle w:val="BodyText"/>
        <w:tabs>
          <w:tab w:val="left" w:pos="1200"/>
        </w:tabs>
        <w:rPr>
          <w:spacing w:val="-1"/>
        </w:rPr>
      </w:pPr>
    </w:p>
    <w:p w14:paraId="3BA2B63B" w14:textId="463C86ED" w:rsidR="00AD1945" w:rsidRDefault="00AD1945" w:rsidP="001844CE">
      <w:pPr>
        <w:pStyle w:val="BodyText"/>
        <w:numPr>
          <w:ilvl w:val="0"/>
          <w:numId w:val="4"/>
        </w:numPr>
        <w:tabs>
          <w:tab w:val="left" w:pos="1560"/>
        </w:tabs>
        <w:ind w:left="1530" w:right="348"/>
      </w:pPr>
      <w:r w:rsidRPr="00AD1945">
        <w:t xml:space="preserve">A property owner desiring to install a new entrance and/or modify an existing entrance shall file the appropriate application with the </w:t>
      </w:r>
      <w:r w:rsidR="00967B94">
        <w:t>Clarke</w:t>
      </w:r>
      <w:r w:rsidRPr="00AD1945">
        <w:t xml:space="preserve"> County Secondary Roads Department and pay the required fee. The application shall identify the road and </w:t>
      </w:r>
      <w:r w:rsidRPr="006E5F31">
        <w:t xml:space="preserve">location of said entrance. </w:t>
      </w:r>
      <w:r w:rsidR="00B76CAA" w:rsidRPr="006E5F31">
        <w:t xml:space="preserve">In addition, the applicant shall mark the physical location of the entrance centerline with </w:t>
      </w:r>
      <w:r w:rsidR="006E5F31" w:rsidRPr="006E5F31">
        <w:t>material</w:t>
      </w:r>
      <w:r w:rsidR="00B76CAA" w:rsidRPr="006E5F31">
        <w:t xml:space="preserve"> supplied </w:t>
      </w:r>
      <w:r w:rsidR="00AB175E" w:rsidRPr="006E5F31">
        <w:t>by</w:t>
      </w:r>
      <w:r w:rsidR="00B76CAA" w:rsidRPr="006E5F31">
        <w:t xml:space="preserve"> the</w:t>
      </w:r>
      <w:r w:rsidR="00056C05" w:rsidRPr="006E5F31">
        <w:t xml:space="preserve"> </w:t>
      </w:r>
      <w:r w:rsidR="00C2507C" w:rsidRPr="006E5F31">
        <w:t xml:space="preserve">County </w:t>
      </w:r>
      <w:r w:rsidR="00B76CAA" w:rsidRPr="006E5F31">
        <w:t>Engineer’s Office</w:t>
      </w:r>
      <w:r w:rsidR="006E5F31" w:rsidRPr="006E5F31">
        <w:t xml:space="preserve"> used to mark the location</w:t>
      </w:r>
      <w:r w:rsidR="00B76CAA" w:rsidRPr="006E5F31">
        <w:t>.</w:t>
      </w:r>
      <w:r w:rsidR="00B76CAA">
        <w:t xml:space="preserve">  </w:t>
      </w:r>
      <w:r w:rsidRPr="00AD1945">
        <w:t xml:space="preserve">The </w:t>
      </w:r>
      <w:r w:rsidR="00EF3A84">
        <w:t xml:space="preserve">County </w:t>
      </w:r>
      <w:r w:rsidRPr="00AD1945">
        <w:t>Engineer</w:t>
      </w:r>
      <w:r w:rsidR="00AB175E">
        <w:t>,</w:t>
      </w:r>
      <w:r w:rsidRPr="00AD1945">
        <w:t xml:space="preserve"> </w:t>
      </w:r>
      <w:r w:rsidR="00FD7090">
        <w:t xml:space="preserve">or an authorized representative, </w:t>
      </w:r>
      <w:r w:rsidRPr="00AD1945">
        <w:t>shall complete a detailed review of the proposed entrance site and application to determine if it will comply with the location requirements.</w:t>
      </w:r>
    </w:p>
    <w:p w14:paraId="6C35BB1D" w14:textId="77777777" w:rsidR="00EF3A84" w:rsidRDefault="00EF3A84" w:rsidP="00EF3A84">
      <w:pPr>
        <w:pStyle w:val="BodyText"/>
        <w:tabs>
          <w:tab w:val="left" w:pos="1560"/>
        </w:tabs>
        <w:ind w:right="348"/>
      </w:pPr>
    </w:p>
    <w:p w14:paraId="645844E3" w14:textId="053CC861" w:rsidR="00B76CAA" w:rsidRDefault="00EF3A84" w:rsidP="007A7A21">
      <w:pPr>
        <w:pStyle w:val="BodyText"/>
        <w:numPr>
          <w:ilvl w:val="0"/>
          <w:numId w:val="4"/>
        </w:numPr>
        <w:tabs>
          <w:tab w:val="left" w:pos="1560"/>
        </w:tabs>
        <w:ind w:left="1530" w:right="348"/>
      </w:pPr>
      <w:r w:rsidRPr="00EF3A84">
        <w:t xml:space="preserve">If the site satisfies all criteria, the </w:t>
      </w:r>
      <w:r>
        <w:t xml:space="preserve">County </w:t>
      </w:r>
      <w:r w:rsidRPr="00EF3A84">
        <w:t>Engineer may issue a permit</w:t>
      </w:r>
      <w:r w:rsidR="00AB175E">
        <w:t xml:space="preserve"> and</w:t>
      </w:r>
      <w:r w:rsidRPr="00EF3A84">
        <w:t xml:space="preserve"> establish the culvert diameter. </w:t>
      </w:r>
      <w:r w:rsidR="006E14B5">
        <w:t>The County Engineer may request special items above and beyond the standard requirements listed herein if deemed appropriate.  T</w:t>
      </w:r>
      <w:r w:rsidR="00AD5584">
        <w:t xml:space="preserve">he property owner is responsible for determining the appropriate </w:t>
      </w:r>
      <w:r w:rsidR="00042123">
        <w:t xml:space="preserve">entrance geometrics, culvert </w:t>
      </w:r>
      <w:r w:rsidR="00AD5584">
        <w:t>location</w:t>
      </w:r>
      <w:r w:rsidR="00B10301">
        <w:t>, and installation</w:t>
      </w:r>
      <w:r w:rsidR="00AD5584">
        <w:t xml:space="preserve"> </w:t>
      </w:r>
      <w:r w:rsidR="006E5F31">
        <w:t>as described in this Ordinance and as detailed in Appendix A – Entrance Installation Standards.  Appendix A will be</w:t>
      </w:r>
      <w:r w:rsidR="00AD5584">
        <w:t xml:space="preserve"> provided </w:t>
      </w:r>
      <w:r w:rsidR="006E5F31">
        <w:t>by</w:t>
      </w:r>
      <w:r w:rsidR="00214FAC">
        <w:t xml:space="preserve"> the office </w:t>
      </w:r>
      <w:r w:rsidR="00AD5584">
        <w:t xml:space="preserve">upon permit approval. </w:t>
      </w:r>
    </w:p>
    <w:p w14:paraId="2957B453" w14:textId="77777777" w:rsidR="00B76CAA" w:rsidRPr="007F2498" w:rsidRDefault="00B76CAA" w:rsidP="00B76CAA">
      <w:pPr>
        <w:pStyle w:val="ListParagraph"/>
        <w:rPr>
          <w:rFonts w:ascii="Times New Roman" w:hAnsi="Times New Roman" w:cs="Times New Roman"/>
          <w:sz w:val="24"/>
          <w:szCs w:val="24"/>
        </w:rPr>
      </w:pPr>
    </w:p>
    <w:p w14:paraId="24AD914C" w14:textId="586AF4A0" w:rsidR="00B76CAA" w:rsidRDefault="00323715" w:rsidP="007A7A21">
      <w:pPr>
        <w:pStyle w:val="BodyText"/>
        <w:numPr>
          <w:ilvl w:val="0"/>
          <w:numId w:val="4"/>
        </w:numPr>
        <w:tabs>
          <w:tab w:val="left" w:pos="1560"/>
        </w:tabs>
        <w:ind w:left="1530" w:right="348"/>
      </w:pPr>
      <w:r>
        <w:t xml:space="preserve">After </w:t>
      </w:r>
      <w:r w:rsidR="00AB175E">
        <w:t>construction of the entrance is completed</w:t>
      </w:r>
      <w:r w:rsidR="00B76CAA">
        <w:t xml:space="preserve">, </w:t>
      </w:r>
      <w:r>
        <w:t xml:space="preserve">and, prior to </w:t>
      </w:r>
      <w:r w:rsidR="00AB175E">
        <w:t xml:space="preserve">application of </w:t>
      </w:r>
      <w:r>
        <w:t xml:space="preserve">final surfacing, the </w:t>
      </w:r>
      <w:r w:rsidRPr="00F56430">
        <w:rPr>
          <w:spacing w:val="-1"/>
        </w:rPr>
        <w:t>property owner</w:t>
      </w:r>
      <w:r>
        <w:rPr>
          <w:spacing w:val="-1"/>
        </w:rPr>
        <w:t xml:space="preserve"> and/or </w:t>
      </w:r>
      <w:r w:rsidRPr="00F56430">
        <w:rPr>
          <w:spacing w:val="-1"/>
        </w:rPr>
        <w:t xml:space="preserve">contractor shall notify the </w:t>
      </w:r>
      <w:r w:rsidR="00C2507C">
        <w:rPr>
          <w:spacing w:val="-1"/>
        </w:rPr>
        <w:t xml:space="preserve">County </w:t>
      </w:r>
      <w:r w:rsidRPr="00F56430">
        <w:rPr>
          <w:spacing w:val="-1"/>
        </w:rPr>
        <w:t>Engineer</w:t>
      </w:r>
      <w:r>
        <w:rPr>
          <w:spacing w:val="-1"/>
        </w:rPr>
        <w:t xml:space="preserve">’s Office.  The Secondary Roads Department </w:t>
      </w:r>
      <w:r w:rsidRPr="00F56430">
        <w:rPr>
          <w:spacing w:val="-1"/>
        </w:rPr>
        <w:t>shall inspect the work and either accept or reject it.</w:t>
      </w:r>
      <w:r>
        <w:rPr>
          <w:spacing w:val="-1"/>
        </w:rPr>
        <w:t xml:space="preserve">  </w:t>
      </w:r>
      <w:r w:rsidRPr="00F56430">
        <w:rPr>
          <w:spacing w:val="-1"/>
        </w:rPr>
        <w:t xml:space="preserve">If the work is rejected, the entrance may not be placed into service until the relevant deficiencies have been corrected and re-inspected by the </w:t>
      </w:r>
      <w:r w:rsidR="00AB175E">
        <w:rPr>
          <w:spacing w:val="-1"/>
        </w:rPr>
        <w:t>D</w:t>
      </w:r>
      <w:r>
        <w:rPr>
          <w:spacing w:val="-1"/>
        </w:rPr>
        <w:t>epartment</w:t>
      </w:r>
      <w:r w:rsidRPr="00F56430">
        <w:rPr>
          <w:spacing w:val="-1"/>
        </w:rPr>
        <w:t>.</w:t>
      </w:r>
      <w:r>
        <w:rPr>
          <w:spacing w:val="-1"/>
        </w:rPr>
        <w:t xml:space="preserve">  </w:t>
      </w:r>
    </w:p>
    <w:p w14:paraId="31ABCC7A" w14:textId="77777777" w:rsidR="00B76CAA" w:rsidRPr="007F2498" w:rsidRDefault="00B76CAA" w:rsidP="00B76CAA">
      <w:pPr>
        <w:pStyle w:val="ListParagraph"/>
        <w:rPr>
          <w:rFonts w:ascii="Times New Roman" w:hAnsi="Times New Roman" w:cs="Times New Roman"/>
          <w:sz w:val="24"/>
          <w:szCs w:val="24"/>
        </w:rPr>
      </w:pPr>
    </w:p>
    <w:p w14:paraId="26D0432E" w14:textId="26841E04" w:rsidR="00EF3A84" w:rsidRDefault="00EF3A84" w:rsidP="007A7A21">
      <w:pPr>
        <w:pStyle w:val="BodyText"/>
        <w:numPr>
          <w:ilvl w:val="0"/>
          <w:numId w:val="4"/>
        </w:numPr>
        <w:tabs>
          <w:tab w:val="left" w:pos="1560"/>
        </w:tabs>
        <w:ind w:left="1530" w:right="348"/>
      </w:pPr>
      <w:r w:rsidRPr="00EF3A84">
        <w:t xml:space="preserve">If the proposed entrance location fails to meet one or more location and/or design requirements, the </w:t>
      </w:r>
      <w:r w:rsidR="00C2507C">
        <w:t xml:space="preserve">County </w:t>
      </w:r>
      <w:r w:rsidRPr="00EF3A84">
        <w:t>Engineer may reject the application, explaining the reasons for such action and advising what changes are necessary to obtain permit</w:t>
      </w:r>
      <w:r w:rsidR="006E14B5">
        <w:t xml:space="preserve"> approval</w:t>
      </w:r>
      <w:r w:rsidRPr="00EF3A84">
        <w:t>.</w:t>
      </w:r>
    </w:p>
    <w:p w14:paraId="659CD1B5" w14:textId="77777777" w:rsidR="00266BB0" w:rsidRDefault="00266BB0" w:rsidP="00266BB0">
      <w:pPr>
        <w:pStyle w:val="ListParagraph"/>
      </w:pPr>
    </w:p>
    <w:p w14:paraId="173E56BE" w14:textId="77777777" w:rsidR="00F76DBD" w:rsidRDefault="002E4CCA" w:rsidP="002E4CCA">
      <w:pPr>
        <w:pStyle w:val="BodyText"/>
        <w:numPr>
          <w:ilvl w:val="0"/>
          <w:numId w:val="4"/>
        </w:numPr>
        <w:tabs>
          <w:tab w:val="left" w:pos="1560"/>
        </w:tabs>
        <w:ind w:left="1530" w:right="348"/>
      </w:pPr>
      <w:r>
        <w:t>Entrances shall not be permitted on a public roadway adjoining a subdivision when the lot in the subdivision has access to a private road within the subdivision.  Private roads in a rural subdivision are the responsibility of the property owners within the subdivision</w:t>
      </w:r>
      <w:r w:rsidR="00F76DBD">
        <w:t>.</w:t>
      </w:r>
    </w:p>
    <w:p w14:paraId="4D9277FC" w14:textId="77777777" w:rsidR="00F76DBD" w:rsidRPr="007F2498" w:rsidRDefault="00F76DBD" w:rsidP="00F76DBD">
      <w:pPr>
        <w:pStyle w:val="ListParagraph"/>
        <w:rPr>
          <w:rFonts w:ascii="Times New Roman" w:hAnsi="Times New Roman" w:cs="Times New Roman"/>
          <w:sz w:val="24"/>
          <w:szCs w:val="24"/>
        </w:rPr>
      </w:pPr>
    </w:p>
    <w:p w14:paraId="0711EAE6" w14:textId="77777777" w:rsidR="002E4CCA" w:rsidRDefault="00F76DBD" w:rsidP="002E4CCA">
      <w:pPr>
        <w:pStyle w:val="BodyText"/>
        <w:numPr>
          <w:ilvl w:val="0"/>
          <w:numId w:val="4"/>
        </w:numPr>
        <w:tabs>
          <w:tab w:val="left" w:pos="1560"/>
        </w:tabs>
        <w:ind w:left="1530" w:right="348"/>
      </w:pPr>
      <w:r>
        <w:t>Joint Accesses.  Joint accesses shall require mutual consent on the permit application by both property owners.</w:t>
      </w:r>
    </w:p>
    <w:p w14:paraId="556D1FB1" w14:textId="77777777" w:rsidR="00B77885" w:rsidRDefault="00B77885" w:rsidP="00B77885">
      <w:pPr>
        <w:pStyle w:val="ListParagraph"/>
      </w:pPr>
    </w:p>
    <w:p w14:paraId="5665B499" w14:textId="105678A5" w:rsidR="00EA0E75" w:rsidRPr="009D1DE0" w:rsidRDefault="00D646A5" w:rsidP="00C531F4">
      <w:pPr>
        <w:pStyle w:val="BodyText"/>
        <w:numPr>
          <w:ilvl w:val="0"/>
          <w:numId w:val="4"/>
        </w:numPr>
        <w:tabs>
          <w:tab w:val="left" w:pos="1560"/>
        </w:tabs>
        <w:ind w:left="1530" w:right="348"/>
        <w:rPr>
          <w:rFonts w:cs="Times New Roman"/>
        </w:rPr>
      </w:pPr>
      <w:r>
        <w:t>Only agricultural</w:t>
      </w:r>
      <w:r w:rsidR="00266BB0">
        <w:t xml:space="preserve"> and field</w:t>
      </w:r>
      <w:r>
        <w:t xml:space="preserve"> entrances will be allowed on Area Service System Level B and Level C roads.  </w:t>
      </w:r>
      <w:r w:rsidR="00A34270">
        <w:t>R</w:t>
      </w:r>
      <w:r>
        <w:t xml:space="preserve">esidential, commercial, industrial, and recreational </w:t>
      </w:r>
      <w:r w:rsidR="00A34270">
        <w:t>entrances will not be allowed on Area Service System Level B and Level C roads.</w:t>
      </w:r>
    </w:p>
    <w:p w14:paraId="23626E27" w14:textId="77777777" w:rsidR="00266BB0" w:rsidRDefault="00266BB0" w:rsidP="00EA0E75">
      <w:pPr>
        <w:pStyle w:val="BodyText"/>
        <w:tabs>
          <w:tab w:val="left" w:pos="840"/>
        </w:tabs>
        <w:ind w:left="1170"/>
        <w:rPr>
          <w:spacing w:val="-1"/>
        </w:rPr>
      </w:pPr>
    </w:p>
    <w:p w14:paraId="782F5EA4" w14:textId="77777777" w:rsidR="00C531F4" w:rsidRPr="006E5F31" w:rsidRDefault="00C531F4" w:rsidP="00C531F4">
      <w:pPr>
        <w:pStyle w:val="BodyText"/>
        <w:numPr>
          <w:ilvl w:val="0"/>
          <w:numId w:val="1"/>
        </w:numPr>
        <w:tabs>
          <w:tab w:val="left" w:pos="840"/>
        </w:tabs>
        <w:ind w:left="1170" w:hanging="360"/>
        <w:rPr>
          <w:spacing w:val="-1"/>
        </w:rPr>
      </w:pPr>
      <w:r w:rsidRPr="006E5F31">
        <w:rPr>
          <w:spacing w:val="-1"/>
        </w:rPr>
        <w:t>VARIANCE PROCEDURE:</w:t>
      </w:r>
    </w:p>
    <w:p w14:paraId="4C4EBC54" w14:textId="77777777" w:rsidR="00C531F4" w:rsidRPr="006E5F31" w:rsidRDefault="00C531F4" w:rsidP="00C531F4">
      <w:pPr>
        <w:pStyle w:val="BodyText"/>
        <w:tabs>
          <w:tab w:val="left" w:pos="1560"/>
        </w:tabs>
        <w:ind w:right="348"/>
      </w:pPr>
    </w:p>
    <w:p w14:paraId="08620310" w14:textId="0D245AD6" w:rsidR="00220DD9" w:rsidRPr="006E5F31" w:rsidRDefault="00C531F4" w:rsidP="004A45C6">
      <w:pPr>
        <w:pStyle w:val="BodyText"/>
        <w:numPr>
          <w:ilvl w:val="0"/>
          <w:numId w:val="18"/>
        </w:numPr>
        <w:tabs>
          <w:tab w:val="left" w:pos="1560"/>
        </w:tabs>
        <w:ind w:left="1530" w:right="348"/>
      </w:pPr>
      <w:r w:rsidRPr="006E5F31">
        <w:t>If a property owner desires to build an entrance at a location that fails to meet the criteria outlined in this Ordinance, the owner may file a variance</w:t>
      </w:r>
      <w:r w:rsidR="000E6C66" w:rsidRPr="006E5F31">
        <w:t xml:space="preserve"> request</w:t>
      </w:r>
      <w:r w:rsidR="00AB175E" w:rsidRPr="006E5F31">
        <w:t>,</w:t>
      </w:r>
      <w:r w:rsidRPr="006E5F31">
        <w:t xml:space="preserve"> in writing</w:t>
      </w:r>
      <w:r w:rsidR="00AB175E" w:rsidRPr="006E5F31">
        <w:t>,</w:t>
      </w:r>
      <w:r w:rsidRPr="006E5F31">
        <w:t xml:space="preserve"> with the County Engineer.  The request shall identify the location of the proposed entrance and describe how full compliance </w:t>
      </w:r>
      <w:r w:rsidR="000E6C66" w:rsidRPr="006E5F31">
        <w:t xml:space="preserve">with the Ordinance </w:t>
      </w:r>
      <w:r w:rsidRPr="006E5F31">
        <w:t>constitutes</w:t>
      </w:r>
      <w:r w:rsidR="000E6C66" w:rsidRPr="006E5F31">
        <w:t xml:space="preserve"> an undue hardship.</w:t>
      </w:r>
    </w:p>
    <w:p w14:paraId="6E11EB53" w14:textId="77777777" w:rsidR="004A45C6" w:rsidRPr="004A45C6" w:rsidRDefault="004A45C6" w:rsidP="004A45C6">
      <w:pPr>
        <w:pStyle w:val="BodyText"/>
        <w:tabs>
          <w:tab w:val="left" w:pos="1560"/>
        </w:tabs>
        <w:ind w:left="1530" w:right="348"/>
        <w:rPr>
          <w:highlight w:val="cyan"/>
        </w:rPr>
      </w:pPr>
    </w:p>
    <w:p w14:paraId="331C2D4B" w14:textId="77777777" w:rsidR="00915859" w:rsidRDefault="00915859" w:rsidP="00915859">
      <w:pPr>
        <w:pStyle w:val="BodyText"/>
        <w:tabs>
          <w:tab w:val="left" w:pos="1560"/>
        </w:tabs>
        <w:ind w:left="1530" w:right="348"/>
        <w:rPr>
          <w:highlight w:val="cyan"/>
        </w:rPr>
      </w:pPr>
    </w:p>
    <w:p w14:paraId="4D8D310F" w14:textId="77777777" w:rsidR="00056C05" w:rsidRDefault="00056C05" w:rsidP="00915859">
      <w:pPr>
        <w:pStyle w:val="BodyText"/>
        <w:tabs>
          <w:tab w:val="left" w:pos="1560"/>
        </w:tabs>
        <w:ind w:left="1530" w:right="348"/>
        <w:rPr>
          <w:highlight w:val="cyan"/>
        </w:rPr>
      </w:pPr>
    </w:p>
    <w:p w14:paraId="5B896B1E" w14:textId="77777777" w:rsidR="00056C05" w:rsidRDefault="00056C05" w:rsidP="00915859">
      <w:pPr>
        <w:pStyle w:val="BodyText"/>
        <w:tabs>
          <w:tab w:val="left" w:pos="1560"/>
        </w:tabs>
        <w:ind w:left="1530" w:right="348"/>
        <w:rPr>
          <w:highlight w:val="cyan"/>
        </w:rPr>
      </w:pPr>
    </w:p>
    <w:p w14:paraId="434AF163" w14:textId="77777777" w:rsidR="00056C05" w:rsidRPr="006E5F31" w:rsidRDefault="00056C05" w:rsidP="00915859">
      <w:pPr>
        <w:pStyle w:val="BodyText"/>
        <w:tabs>
          <w:tab w:val="left" w:pos="1560"/>
        </w:tabs>
        <w:ind w:left="1530" w:right="348"/>
      </w:pPr>
    </w:p>
    <w:p w14:paraId="5B025DBA" w14:textId="33750545" w:rsidR="00C531F4" w:rsidRPr="006E5F31" w:rsidRDefault="000E6C66" w:rsidP="00220DD9">
      <w:pPr>
        <w:pStyle w:val="BodyText"/>
        <w:numPr>
          <w:ilvl w:val="0"/>
          <w:numId w:val="18"/>
        </w:numPr>
        <w:tabs>
          <w:tab w:val="left" w:pos="1560"/>
        </w:tabs>
        <w:ind w:left="1530" w:right="348"/>
      </w:pPr>
      <w:r w:rsidRPr="006E5F31">
        <w:t xml:space="preserve">The variance request and application fee shall be provided to the </w:t>
      </w:r>
      <w:r w:rsidR="00C2507C" w:rsidRPr="006E5F31">
        <w:t xml:space="preserve">County </w:t>
      </w:r>
      <w:r w:rsidRPr="006E5F31">
        <w:t>Engineer</w:t>
      </w:r>
      <w:r w:rsidR="00A80030" w:rsidRPr="006E5F31">
        <w:t>.  Within thirty (30) days of receipt,</w:t>
      </w:r>
      <w:r w:rsidR="00564E1F" w:rsidRPr="006E5F31">
        <w:t xml:space="preserve"> </w:t>
      </w:r>
      <w:r w:rsidR="00A80030" w:rsidRPr="006E5F31">
        <w:t xml:space="preserve">the </w:t>
      </w:r>
      <w:r w:rsidR="00C2507C" w:rsidRPr="006E5F31">
        <w:t xml:space="preserve">County </w:t>
      </w:r>
      <w:r w:rsidR="00A80030" w:rsidRPr="006E5F31">
        <w:t>Engineer</w:t>
      </w:r>
      <w:r w:rsidR="00564E1F" w:rsidRPr="006E5F31">
        <w:t xml:space="preserve"> shall present it to the Board of Supervisors as an agenda item at the next regular Board Meeting.  After consideration of the request and any other relevant information</w:t>
      </w:r>
      <w:r w:rsidR="00220DD9" w:rsidRPr="006E5F31">
        <w:t xml:space="preserve"> or recommendations, the Board of Supervisors shall approve or deny the variance.</w:t>
      </w:r>
      <w:r w:rsidRPr="006E5F31">
        <w:t xml:space="preserve"> </w:t>
      </w:r>
    </w:p>
    <w:p w14:paraId="04D28D5A" w14:textId="77777777" w:rsidR="00B511E8" w:rsidRDefault="00B511E8" w:rsidP="00B511E8">
      <w:pPr>
        <w:pStyle w:val="BodyText"/>
        <w:tabs>
          <w:tab w:val="left" w:pos="1240"/>
        </w:tabs>
        <w:ind w:left="1240" w:right="206"/>
        <w:rPr>
          <w:spacing w:val="-1"/>
        </w:rPr>
      </w:pPr>
    </w:p>
    <w:p w14:paraId="1C8574F0" w14:textId="77777777" w:rsidR="007A7A21" w:rsidRPr="006E5F31" w:rsidRDefault="007A7A21" w:rsidP="007A7A21">
      <w:pPr>
        <w:pStyle w:val="BodyText"/>
        <w:numPr>
          <w:ilvl w:val="0"/>
          <w:numId w:val="1"/>
        </w:numPr>
        <w:tabs>
          <w:tab w:val="left" w:pos="840"/>
        </w:tabs>
        <w:ind w:left="1170" w:hanging="360"/>
        <w:rPr>
          <w:spacing w:val="-1"/>
        </w:rPr>
      </w:pPr>
      <w:r w:rsidRPr="006E5F31">
        <w:rPr>
          <w:spacing w:val="-1"/>
        </w:rPr>
        <w:t>PERMIT TIME LIMIT:</w:t>
      </w:r>
    </w:p>
    <w:p w14:paraId="46E3DA5A" w14:textId="77777777" w:rsidR="00AD1945" w:rsidRPr="006E5F31" w:rsidRDefault="00AD1945" w:rsidP="00B511E8">
      <w:pPr>
        <w:pStyle w:val="BodyText"/>
        <w:tabs>
          <w:tab w:val="left" w:pos="1240"/>
        </w:tabs>
        <w:ind w:left="1240" w:right="206"/>
        <w:rPr>
          <w:spacing w:val="-1"/>
        </w:rPr>
      </w:pPr>
    </w:p>
    <w:p w14:paraId="2E3C8D42" w14:textId="77777777" w:rsidR="001061B3" w:rsidRPr="006E5F31" w:rsidRDefault="001061B3" w:rsidP="007A7A21">
      <w:pPr>
        <w:pStyle w:val="BodyText"/>
        <w:numPr>
          <w:ilvl w:val="0"/>
          <w:numId w:val="6"/>
        </w:numPr>
        <w:tabs>
          <w:tab w:val="left" w:pos="1560"/>
        </w:tabs>
        <w:ind w:left="1530" w:right="348"/>
      </w:pPr>
      <w:r w:rsidRPr="006E5F31">
        <w:t xml:space="preserve">An entrance application shall become null and void if the driveway centerline is not appropriately marked </w:t>
      </w:r>
      <w:r w:rsidR="003130C9" w:rsidRPr="006E5F31">
        <w:t xml:space="preserve">per the application requirements </w:t>
      </w:r>
      <w:r w:rsidRPr="006E5F31">
        <w:t>within t</w:t>
      </w:r>
      <w:r w:rsidR="00B77885" w:rsidRPr="006E5F31">
        <w:t>en</w:t>
      </w:r>
      <w:r w:rsidRPr="006E5F31">
        <w:t xml:space="preserve"> (</w:t>
      </w:r>
      <w:r w:rsidR="00B77885" w:rsidRPr="006E5F31">
        <w:t>1</w:t>
      </w:r>
      <w:r w:rsidRPr="006E5F31">
        <w:t>0) days from the date of the application.</w:t>
      </w:r>
    </w:p>
    <w:p w14:paraId="6403D94B" w14:textId="77777777" w:rsidR="001061B3" w:rsidRPr="006E5F31" w:rsidRDefault="001061B3" w:rsidP="001061B3">
      <w:pPr>
        <w:pStyle w:val="BodyText"/>
        <w:tabs>
          <w:tab w:val="left" w:pos="1560"/>
        </w:tabs>
        <w:ind w:left="1530" w:right="348"/>
      </w:pPr>
    </w:p>
    <w:p w14:paraId="02B3F48E" w14:textId="77777777" w:rsidR="007A7A21" w:rsidRPr="006E5F31" w:rsidRDefault="001061B3" w:rsidP="007A7A21">
      <w:pPr>
        <w:pStyle w:val="BodyText"/>
        <w:numPr>
          <w:ilvl w:val="0"/>
          <w:numId w:val="6"/>
        </w:numPr>
        <w:tabs>
          <w:tab w:val="left" w:pos="1560"/>
        </w:tabs>
        <w:ind w:left="1530" w:right="348"/>
      </w:pPr>
      <w:r w:rsidRPr="006E5F31">
        <w:t xml:space="preserve">An entrance permit shall become null and void if the entrance it pertains to has not been installed within </w:t>
      </w:r>
      <w:r w:rsidR="00B77885" w:rsidRPr="006E5F31">
        <w:t>one hundred eighty</w:t>
      </w:r>
      <w:r w:rsidRPr="006E5F31">
        <w:t xml:space="preserve"> (</w:t>
      </w:r>
      <w:r w:rsidR="00B77885" w:rsidRPr="006E5F31">
        <w:t>18</w:t>
      </w:r>
      <w:r w:rsidRPr="006E5F31">
        <w:t>0) days following the date of issue.</w:t>
      </w:r>
    </w:p>
    <w:p w14:paraId="4CB9AB0D" w14:textId="77777777" w:rsidR="00AD1945" w:rsidRDefault="00AD1945" w:rsidP="00B511E8">
      <w:pPr>
        <w:pStyle w:val="BodyText"/>
        <w:tabs>
          <w:tab w:val="left" w:pos="1240"/>
        </w:tabs>
        <w:ind w:left="1240" w:right="206"/>
        <w:rPr>
          <w:spacing w:val="-1"/>
        </w:rPr>
      </w:pPr>
    </w:p>
    <w:p w14:paraId="09E3E5CC" w14:textId="77777777" w:rsidR="001061B3" w:rsidRPr="00980375" w:rsidRDefault="007F2498" w:rsidP="001061B3">
      <w:pPr>
        <w:pStyle w:val="BodyText"/>
        <w:numPr>
          <w:ilvl w:val="1"/>
          <w:numId w:val="2"/>
        </w:numPr>
        <w:tabs>
          <w:tab w:val="left" w:pos="700"/>
        </w:tabs>
        <w:ind w:hanging="539"/>
      </w:pPr>
      <w:r>
        <w:rPr>
          <w:spacing w:val="-1"/>
          <w:u w:val="single" w:color="000000"/>
        </w:rPr>
        <w:t xml:space="preserve">  </w:t>
      </w:r>
      <w:r w:rsidR="001061B3">
        <w:rPr>
          <w:spacing w:val="-1"/>
          <w:u w:val="single" w:color="000000"/>
        </w:rPr>
        <w:t>LOCATION REGULATIONS</w:t>
      </w:r>
      <w:r w:rsidR="00CD594F">
        <w:rPr>
          <w:spacing w:val="-1"/>
          <w:u w:val="single" w:color="000000"/>
        </w:rPr>
        <w:t>.</w:t>
      </w:r>
    </w:p>
    <w:p w14:paraId="06F385F3" w14:textId="77777777" w:rsidR="00AD1945" w:rsidRDefault="001A736F" w:rsidP="008C6261">
      <w:pPr>
        <w:pStyle w:val="BodyText"/>
        <w:ind w:left="159"/>
        <w:rPr>
          <w:spacing w:val="-1"/>
        </w:rPr>
      </w:pPr>
      <w:r>
        <w:rPr>
          <w:spacing w:val="-1"/>
        </w:rPr>
        <w:t>To assure safe driving conditions, e</w:t>
      </w:r>
      <w:r w:rsidR="008C6261" w:rsidRPr="008C6261">
        <w:rPr>
          <w:spacing w:val="-1"/>
        </w:rPr>
        <w:t>ntrances may be approved at any location where available sight distance equals or exceeds the desirable sight distance specified in this Section. Driveways and roads may not be approved unless they meet the minim</w:t>
      </w:r>
      <w:r w:rsidR="008C6261">
        <w:rPr>
          <w:spacing w:val="-1"/>
        </w:rPr>
        <w:t xml:space="preserve">um sight distance requirements. </w:t>
      </w:r>
      <w:r w:rsidR="008C6261" w:rsidRPr="008C6261">
        <w:rPr>
          <w:spacing w:val="-1"/>
        </w:rPr>
        <w:t xml:space="preserve">All driveways or field entrances shall meet the following specifications for </w:t>
      </w:r>
      <w:r w:rsidR="003103D5">
        <w:rPr>
          <w:spacing w:val="-1"/>
        </w:rPr>
        <w:t>sight distance and construction</w:t>
      </w:r>
      <w:r w:rsidR="008C6261" w:rsidRPr="008C6261">
        <w:rPr>
          <w:spacing w:val="-1"/>
        </w:rPr>
        <w:t xml:space="preserve"> standards.</w:t>
      </w:r>
    </w:p>
    <w:p w14:paraId="47666FA7" w14:textId="77777777" w:rsidR="00AD1945" w:rsidRDefault="00AD1945" w:rsidP="00B511E8">
      <w:pPr>
        <w:pStyle w:val="BodyText"/>
        <w:tabs>
          <w:tab w:val="left" w:pos="1240"/>
        </w:tabs>
        <w:ind w:left="1240" w:right="206"/>
        <w:rPr>
          <w:spacing w:val="-1"/>
        </w:rPr>
      </w:pPr>
    </w:p>
    <w:p w14:paraId="3FD6323C" w14:textId="3FC83D54" w:rsidR="000839B8" w:rsidRDefault="000839B8" w:rsidP="00682D34">
      <w:pPr>
        <w:pStyle w:val="BodyText"/>
        <w:numPr>
          <w:ilvl w:val="0"/>
          <w:numId w:val="8"/>
        </w:numPr>
        <w:tabs>
          <w:tab w:val="left" w:pos="840"/>
        </w:tabs>
        <w:ind w:left="1170" w:hanging="290"/>
        <w:rPr>
          <w:spacing w:val="-1"/>
        </w:rPr>
      </w:pPr>
      <w:r>
        <w:rPr>
          <w:spacing w:val="-1"/>
        </w:rPr>
        <w:t>SI</w:t>
      </w:r>
      <w:r w:rsidR="00884ADA">
        <w:rPr>
          <w:spacing w:val="-1"/>
        </w:rPr>
        <w:t>GHT</w:t>
      </w:r>
      <w:r>
        <w:rPr>
          <w:spacing w:val="-1"/>
        </w:rPr>
        <w:t xml:space="preserve"> DISTANCE REQUIREMENTS: </w:t>
      </w:r>
    </w:p>
    <w:p w14:paraId="1751F61A" w14:textId="77777777" w:rsidR="000839B8" w:rsidRDefault="000839B8" w:rsidP="000839B8">
      <w:pPr>
        <w:pStyle w:val="BodyText"/>
        <w:tabs>
          <w:tab w:val="left" w:pos="840"/>
        </w:tabs>
        <w:ind w:left="1170"/>
        <w:rPr>
          <w:spacing w:val="-1"/>
        </w:rPr>
      </w:pPr>
    </w:p>
    <w:p w14:paraId="3E5AEFCE" w14:textId="49E16BA6" w:rsidR="00AD1945" w:rsidRDefault="00682D34" w:rsidP="000839B8">
      <w:pPr>
        <w:pStyle w:val="BodyText"/>
        <w:numPr>
          <w:ilvl w:val="0"/>
          <w:numId w:val="9"/>
        </w:numPr>
        <w:tabs>
          <w:tab w:val="left" w:pos="1560"/>
        </w:tabs>
        <w:ind w:left="1530" w:right="348"/>
      </w:pPr>
      <w:r w:rsidRPr="000839B8">
        <w:t>S</w:t>
      </w:r>
      <w:r w:rsidR="00884ADA">
        <w:t>ight</w:t>
      </w:r>
      <w:r w:rsidRPr="000839B8">
        <w:t xml:space="preserve"> distance is the length of the roadway ahead that is visible to the driver.  Si</w:t>
      </w:r>
      <w:r w:rsidR="00884ADA">
        <w:t>ght</w:t>
      </w:r>
      <w:r w:rsidRPr="000839B8">
        <w:t xml:space="preserve"> distance lengths are the sum of the distance traversed by the vehicle for driver reaction time and </w:t>
      </w:r>
      <w:r w:rsidR="00A80030">
        <w:t xml:space="preserve">time </w:t>
      </w:r>
      <w:r w:rsidRPr="000839B8">
        <w:t xml:space="preserve">needed to stop the vehicle from the instant brake application begins.  Sight distances are measured based on an estimated height of the driver’s eye </w:t>
      </w:r>
      <w:r w:rsidR="005D1D5F" w:rsidRPr="000839B8">
        <w:t xml:space="preserve">(i.e. line of sight) </w:t>
      </w:r>
      <w:r w:rsidRPr="000839B8">
        <w:t xml:space="preserve">at </w:t>
      </w:r>
      <w:r w:rsidR="003130C9" w:rsidRPr="000839B8">
        <w:t>three and one half (</w:t>
      </w:r>
      <w:r w:rsidRPr="000839B8">
        <w:t>3.5</w:t>
      </w:r>
      <w:r w:rsidR="003130C9" w:rsidRPr="000839B8">
        <w:t>)</w:t>
      </w:r>
      <w:r w:rsidRPr="000839B8">
        <w:t xml:space="preserve"> feet</w:t>
      </w:r>
      <w:r w:rsidR="004606F3" w:rsidRPr="000839B8">
        <w:t xml:space="preserve">.  </w:t>
      </w:r>
    </w:p>
    <w:p w14:paraId="41AE79B1" w14:textId="77777777" w:rsidR="00EA0E75" w:rsidRDefault="00EA0E75" w:rsidP="003103D5">
      <w:pPr>
        <w:pStyle w:val="BodyText"/>
        <w:tabs>
          <w:tab w:val="left" w:pos="1560"/>
        </w:tabs>
        <w:ind w:right="348"/>
      </w:pPr>
    </w:p>
    <w:p w14:paraId="475D0961" w14:textId="77777777" w:rsidR="003103D5" w:rsidRDefault="003103D5" w:rsidP="003103D5">
      <w:pPr>
        <w:pStyle w:val="BodyText"/>
        <w:numPr>
          <w:ilvl w:val="0"/>
          <w:numId w:val="9"/>
        </w:numPr>
        <w:tabs>
          <w:tab w:val="left" w:pos="1560"/>
        </w:tabs>
        <w:ind w:left="1530" w:right="348"/>
      </w:pPr>
      <w:r w:rsidRPr="003103D5">
        <w:t>The County reserves the right to make exceptions in extraordinary circumstances to the sight distance requirements at the discretion of the County Engineer where the exercise of sound and reasonable engineering judgment indicates that literal enforcement of the Ordinance is not practical or in the best interests of the public. Public safety will not be compromised in such circumstances.</w:t>
      </w:r>
    </w:p>
    <w:p w14:paraId="573D969E" w14:textId="77777777" w:rsidR="003103D5" w:rsidRDefault="003103D5" w:rsidP="003103D5">
      <w:pPr>
        <w:pStyle w:val="BodyText"/>
        <w:tabs>
          <w:tab w:val="left" w:pos="1560"/>
        </w:tabs>
        <w:ind w:right="348"/>
      </w:pPr>
    </w:p>
    <w:p w14:paraId="70C81711" w14:textId="529C7042" w:rsidR="003103D5" w:rsidRDefault="00741293" w:rsidP="003103D5">
      <w:pPr>
        <w:pStyle w:val="BodyText"/>
        <w:numPr>
          <w:ilvl w:val="0"/>
          <w:numId w:val="9"/>
        </w:numPr>
        <w:tabs>
          <w:tab w:val="left" w:pos="1560"/>
        </w:tabs>
        <w:ind w:left="1530" w:right="348"/>
      </w:pPr>
      <w:r w:rsidRPr="006E5F31">
        <w:t xml:space="preserve">Sight distance shall be based on </w:t>
      </w:r>
      <w:r w:rsidR="00C21C45" w:rsidRPr="006E5F31">
        <w:t xml:space="preserve">paved (existing or planned) versus unpaved status and </w:t>
      </w:r>
      <w:r w:rsidRPr="006E5F31">
        <w:t xml:space="preserve">specified design traffic volumes as counted and determined on the </w:t>
      </w:r>
      <w:r w:rsidR="001D4201" w:rsidRPr="006E5F31">
        <w:t xml:space="preserve">current Iowa Department of Transportation (D.O.T.) </w:t>
      </w:r>
      <w:r w:rsidR="00C21C45" w:rsidRPr="006E5F31">
        <w:t xml:space="preserve">Traffic Flow Map of Clarke County, Iowa.  </w:t>
      </w:r>
      <w:r w:rsidR="003103D5" w:rsidRPr="006E5F31">
        <w:t>The following</w:t>
      </w:r>
      <w:r w:rsidR="003103D5">
        <w:t xml:space="preserve"> tables are the typical minimum si</w:t>
      </w:r>
      <w:r w:rsidR="00884ADA">
        <w:t>ght</w:t>
      </w:r>
      <w:r w:rsidR="003103D5">
        <w:t xml:space="preserve"> distance requirements:</w:t>
      </w:r>
    </w:p>
    <w:p w14:paraId="6C2BC0C8" w14:textId="77777777" w:rsidR="00152E8A" w:rsidRDefault="00152E8A" w:rsidP="004606F3">
      <w:pPr>
        <w:pStyle w:val="BodyText"/>
        <w:tabs>
          <w:tab w:val="left" w:pos="840"/>
        </w:tabs>
        <w:rPr>
          <w:spacing w:val="-1"/>
        </w:rPr>
      </w:pPr>
    </w:p>
    <w:p w14:paraId="4B50E204" w14:textId="77777777" w:rsidR="00152E8A" w:rsidRPr="00D642A9" w:rsidRDefault="00152E8A" w:rsidP="00D642A9">
      <w:pPr>
        <w:pStyle w:val="BodyText"/>
        <w:numPr>
          <w:ilvl w:val="0"/>
          <w:numId w:val="10"/>
        </w:numPr>
        <w:tabs>
          <w:tab w:val="left" w:pos="1560"/>
        </w:tabs>
        <w:ind w:left="1890" w:right="348"/>
      </w:pPr>
      <w:r w:rsidRPr="00D642A9">
        <w:rPr>
          <w:u w:val="single"/>
        </w:rPr>
        <w:t>Unpaved Roads</w:t>
      </w:r>
      <w:r w:rsidRPr="00D642A9">
        <w:t>:</w:t>
      </w:r>
    </w:p>
    <w:p w14:paraId="78FB94EF" w14:textId="77777777" w:rsidR="00152E8A" w:rsidRPr="00D642A9" w:rsidRDefault="00152E8A" w:rsidP="00D642A9">
      <w:pPr>
        <w:pStyle w:val="BodyText"/>
        <w:tabs>
          <w:tab w:val="left" w:pos="840"/>
        </w:tabs>
        <w:rPr>
          <w:spacing w:val="-1"/>
        </w:rPr>
      </w:pPr>
    </w:p>
    <w:tbl>
      <w:tblPr>
        <w:tblW w:w="0" w:type="auto"/>
        <w:tblInd w:w="1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7"/>
        <w:gridCol w:w="2134"/>
        <w:gridCol w:w="1898"/>
        <w:gridCol w:w="1898"/>
      </w:tblGrid>
      <w:tr w:rsidR="00C21C45" w:rsidRPr="00D642A9" w14:paraId="17916614" w14:textId="7FEFE11E" w:rsidTr="00C21C45">
        <w:tc>
          <w:tcPr>
            <w:tcW w:w="1637" w:type="dxa"/>
            <w:shd w:val="clear" w:color="auto" w:fill="auto"/>
          </w:tcPr>
          <w:p w14:paraId="5B471B99" w14:textId="77777777" w:rsidR="00C21C45" w:rsidRPr="00D642A9" w:rsidRDefault="00C21C45" w:rsidP="00D642A9">
            <w:pPr>
              <w:jc w:val="center"/>
              <w:rPr>
                <w:rFonts w:ascii="Times New Roman" w:hAnsi="Times New Roman" w:cs="Times New Roman"/>
                <w:b/>
                <w:sz w:val="24"/>
                <w:szCs w:val="24"/>
              </w:rPr>
            </w:pPr>
          </w:p>
        </w:tc>
        <w:tc>
          <w:tcPr>
            <w:tcW w:w="2134" w:type="dxa"/>
            <w:shd w:val="clear" w:color="auto" w:fill="auto"/>
          </w:tcPr>
          <w:p w14:paraId="51FAA4CE" w14:textId="3B9FC123" w:rsidR="00C21C45" w:rsidRPr="00D642A9" w:rsidRDefault="00C21C45" w:rsidP="00D642A9">
            <w:pPr>
              <w:jc w:val="center"/>
              <w:rPr>
                <w:rFonts w:ascii="Times New Roman" w:hAnsi="Times New Roman" w:cs="Times New Roman"/>
                <w:b/>
                <w:sz w:val="24"/>
                <w:szCs w:val="24"/>
              </w:rPr>
            </w:pPr>
            <w:r w:rsidRPr="00D642A9">
              <w:rPr>
                <w:rFonts w:ascii="Times New Roman" w:hAnsi="Times New Roman" w:cs="Times New Roman"/>
                <w:b/>
                <w:sz w:val="24"/>
                <w:szCs w:val="24"/>
              </w:rPr>
              <w:t xml:space="preserve">0-90 </w:t>
            </w:r>
            <w:proofErr w:type="spellStart"/>
            <w:r w:rsidRPr="00D642A9">
              <w:rPr>
                <w:rFonts w:ascii="Times New Roman" w:hAnsi="Times New Roman" w:cs="Times New Roman"/>
                <w:b/>
                <w:sz w:val="24"/>
                <w:szCs w:val="24"/>
              </w:rPr>
              <w:t>veh</w:t>
            </w:r>
            <w:proofErr w:type="spellEnd"/>
            <w:r w:rsidRPr="00D642A9">
              <w:rPr>
                <w:rFonts w:ascii="Times New Roman" w:hAnsi="Times New Roman" w:cs="Times New Roman"/>
                <w:b/>
                <w:sz w:val="24"/>
                <w:szCs w:val="24"/>
              </w:rPr>
              <w:t>/day</w:t>
            </w:r>
          </w:p>
        </w:tc>
        <w:tc>
          <w:tcPr>
            <w:tcW w:w="1898" w:type="dxa"/>
          </w:tcPr>
          <w:p w14:paraId="35B1493E" w14:textId="715CC61B" w:rsidR="00C21C45" w:rsidRPr="00D642A9" w:rsidRDefault="00C21C45" w:rsidP="00D642A9">
            <w:pPr>
              <w:jc w:val="center"/>
              <w:rPr>
                <w:rFonts w:ascii="Times New Roman" w:hAnsi="Times New Roman" w:cs="Times New Roman"/>
                <w:b/>
                <w:sz w:val="24"/>
                <w:szCs w:val="24"/>
              </w:rPr>
            </w:pPr>
            <w:r w:rsidRPr="00D642A9">
              <w:rPr>
                <w:rFonts w:ascii="Times New Roman" w:hAnsi="Times New Roman" w:cs="Times New Roman"/>
                <w:b/>
                <w:sz w:val="24"/>
                <w:szCs w:val="24"/>
              </w:rPr>
              <w:t xml:space="preserve">90-225 </w:t>
            </w:r>
            <w:proofErr w:type="spellStart"/>
            <w:r w:rsidRPr="00D642A9">
              <w:rPr>
                <w:rFonts w:ascii="Times New Roman" w:hAnsi="Times New Roman" w:cs="Times New Roman"/>
                <w:b/>
                <w:sz w:val="24"/>
                <w:szCs w:val="24"/>
              </w:rPr>
              <w:t>veh</w:t>
            </w:r>
            <w:proofErr w:type="spellEnd"/>
            <w:r w:rsidRPr="00D642A9">
              <w:rPr>
                <w:rFonts w:ascii="Times New Roman" w:hAnsi="Times New Roman" w:cs="Times New Roman"/>
                <w:b/>
                <w:sz w:val="24"/>
                <w:szCs w:val="24"/>
              </w:rPr>
              <w:t>/day</w:t>
            </w:r>
          </w:p>
        </w:tc>
        <w:tc>
          <w:tcPr>
            <w:tcW w:w="1898" w:type="dxa"/>
          </w:tcPr>
          <w:p w14:paraId="309C2EB1" w14:textId="1AD2BE93" w:rsidR="00C21C45" w:rsidRPr="00D642A9" w:rsidRDefault="00C21C45" w:rsidP="00D642A9">
            <w:pPr>
              <w:jc w:val="center"/>
              <w:rPr>
                <w:rFonts w:ascii="Times New Roman" w:hAnsi="Times New Roman" w:cs="Times New Roman"/>
                <w:b/>
                <w:sz w:val="24"/>
                <w:szCs w:val="24"/>
              </w:rPr>
            </w:pPr>
            <w:r w:rsidRPr="00D642A9">
              <w:rPr>
                <w:rFonts w:ascii="Times New Roman" w:hAnsi="Times New Roman" w:cs="Times New Roman"/>
                <w:b/>
                <w:sz w:val="24"/>
                <w:szCs w:val="24"/>
              </w:rPr>
              <w:t xml:space="preserve"> &gt; 225 </w:t>
            </w:r>
            <w:proofErr w:type="spellStart"/>
            <w:r w:rsidRPr="00D642A9">
              <w:rPr>
                <w:rFonts w:ascii="Times New Roman" w:hAnsi="Times New Roman" w:cs="Times New Roman"/>
                <w:b/>
                <w:sz w:val="24"/>
                <w:szCs w:val="24"/>
              </w:rPr>
              <w:t>veh</w:t>
            </w:r>
            <w:proofErr w:type="spellEnd"/>
            <w:r w:rsidRPr="00D642A9">
              <w:rPr>
                <w:rFonts w:ascii="Times New Roman" w:hAnsi="Times New Roman" w:cs="Times New Roman"/>
                <w:b/>
                <w:sz w:val="24"/>
                <w:szCs w:val="24"/>
              </w:rPr>
              <w:t>/day</w:t>
            </w:r>
          </w:p>
        </w:tc>
      </w:tr>
      <w:tr w:rsidR="00C21C45" w:rsidRPr="00D642A9" w14:paraId="02B28AC0" w14:textId="72B7FA44" w:rsidTr="00C21C45">
        <w:tc>
          <w:tcPr>
            <w:tcW w:w="1637" w:type="dxa"/>
            <w:shd w:val="clear" w:color="auto" w:fill="auto"/>
          </w:tcPr>
          <w:p w14:paraId="668D7ABA" w14:textId="77777777" w:rsidR="00C21C45" w:rsidRPr="00D642A9" w:rsidRDefault="00C21C45" w:rsidP="00D642A9">
            <w:pPr>
              <w:jc w:val="center"/>
              <w:rPr>
                <w:rFonts w:ascii="Times New Roman" w:hAnsi="Times New Roman" w:cs="Times New Roman"/>
                <w:b/>
                <w:sz w:val="24"/>
                <w:szCs w:val="24"/>
              </w:rPr>
            </w:pPr>
            <w:r w:rsidRPr="00D642A9">
              <w:rPr>
                <w:rFonts w:ascii="Times New Roman" w:hAnsi="Times New Roman" w:cs="Times New Roman"/>
                <w:b/>
                <w:sz w:val="24"/>
                <w:szCs w:val="24"/>
              </w:rPr>
              <w:t>Speed (mph)</w:t>
            </w:r>
          </w:p>
        </w:tc>
        <w:tc>
          <w:tcPr>
            <w:tcW w:w="2134" w:type="dxa"/>
            <w:shd w:val="clear" w:color="auto" w:fill="auto"/>
          </w:tcPr>
          <w:p w14:paraId="5CAA0C9B" w14:textId="77777777" w:rsidR="00C21C45" w:rsidRPr="00D642A9" w:rsidRDefault="00C21C45" w:rsidP="00D642A9">
            <w:pPr>
              <w:jc w:val="center"/>
              <w:rPr>
                <w:rFonts w:ascii="Times New Roman" w:hAnsi="Times New Roman" w:cs="Times New Roman"/>
                <w:b/>
                <w:sz w:val="24"/>
                <w:szCs w:val="24"/>
              </w:rPr>
            </w:pPr>
            <w:r w:rsidRPr="00D642A9">
              <w:rPr>
                <w:rFonts w:ascii="Times New Roman" w:hAnsi="Times New Roman" w:cs="Times New Roman"/>
                <w:b/>
                <w:sz w:val="24"/>
                <w:szCs w:val="24"/>
              </w:rPr>
              <w:t>Sight Distance</w:t>
            </w:r>
          </w:p>
        </w:tc>
        <w:tc>
          <w:tcPr>
            <w:tcW w:w="1898" w:type="dxa"/>
          </w:tcPr>
          <w:p w14:paraId="3DDFE318" w14:textId="27849A8A" w:rsidR="00C21C45" w:rsidRPr="00D642A9" w:rsidRDefault="00C21C45" w:rsidP="00D642A9">
            <w:pPr>
              <w:jc w:val="center"/>
              <w:rPr>
                <w:rFonts w:ascii="Times New Roman" w:hAnsi="Times New Roman" w:cs="Times New Roman"/>
                <w:b/>
                <w:sz w:val="24"/>
                <w:szCs w:val="24"/>
              </w:rPr>
            </w:pPr>
            <w:r w:rsidRPr="00D642A9">
              <w:rPr>
                <w:rFonts w:ascii="Times New Roman" w:hAnsi="Times New Roman" w:cs="Times New Roman"/>
                <w:b/>
                <w:sz w:val="24"/>
                <w:szCs w:val="24"/>
              </w:rPr>
              <w:t>Sight Distance</w:t>
            </w:r>
          </w:p>
        </w:tc>
        <w:tc>
          <w:tcPr>
            <w:tcW w:w="1898" w:type="dxa"/>
          </w:tcPr>
          <w:p w14:paraId="1708E4DD" w14:textId="25295675" w:rsidR="00C21C45" w:rsidRPr="00D642A9" w:rsidRDefault="00C21C45" w:rsidP="00D642A9">
            <w:pPr>
              <w:jc w:val="center"/>
              <w:rPr>
                <w:rFonts w:ascii="Times New Roman" w:hAnsi="Times New Roman" w:cs="Times New Roman"/>
                <w:b/>
                <w:sz w:val="24"/>
                <w:szCs w:val="24"/>
              </w:rPr>
            </w:pPr>
            <w:r w:rsidRPr="00D642A9">
              <w:rPr>
                <w:rFonts w:ascii="Times New Roman" w:hAnsi="Times New Roman" w:cs="Times New Roman"/>
                <w:b/>
                <w:sz w:val="24"/>
                <w:szCs w:val="24"/>
              </w:rPr>
              <w:t>Sight Distance</w:t>
            </w:r>
          </w:p>
        </w:tc>
      </w:tr>
      <w:tr w:rsidR="00C21C45" w:rsidRPr="00D642A9" w14:paraId="156C6B55" w14:textId="4B40A3F6" w:rsidTr="00C21C45">
        <w:tc>
          <w:tcPr>
            <w:tcW w:w="1637" w:type="dxa"/>
            <w:shd w:val="clear" w:color="auto" w:fill="auto"/>
          </w:tcPr>
          <w:p w14:paraId="1681A592" w14:textId="77777777" w:rsidR="00C21C45" w:rsidRPr="00D642A9" w:rsidRDefault="00C21C45" w:rsidP="00D642A9">
            <w:pPr>
              <w:jc w:val="center"/>
              <w:rPr>
                <w:rFonts w:ascii="Times New Roman" w:hAnsi="Times New Roman" w:cs="Times New Roman"/>
                <w:sz w:val="24"/>
                <w:szCs w:val="24"/>
              </w:rPr>
            </w:pPr>
            <w:r w:rsidRPr="00D642A9">
              <w:rPr>
                <w:rFonts w:ascii="Times New Roman" w:hAnsi="Times New Roman" w:cs="Times New Roman"/>
                <w:sz w:val="24"/>
                <w:szCs w:val="24"/>
              </w:rPr>
              <w:t>25</w:t>
            </w:r>
          </w:p>
        </w:tc>
        <w:tc>
          <w:tcPr>
            <w:tcW w:w="2134" w:type="dxa"/>
            <w:shd w:val="clear" w:color="auto" w:fill="auto"/>
          </w:tcPr>
          <w:p w14:paraId="06B97FE7" w14:textId="4667C40A" w:rsidR="00C21C45" w:rsidRPr="00D642A9" w:rsidRDefault="00C21C45" w:rsidP="00D642A9">
            <w:pPr>
              <w:jc w:val="center"/>
              <w:rPr>
                <w:rFonts w:ascii="Times New Roman" w:hAnsi="Times New Roman" w:cs="Times New Roman"/>
                <w:sz w:val="24"/>
                <w:szCs w:val="24"/>
              </w:rPr>
            </w:pPr>
            <w:r w:rsidRPr="00D642A9">
              <w:rPr>
                <w:rFonts w:ascii="Times New Roman" w:hAnsi="Times New Roman" w:cs="Times New Roman"/>
                <w:sz w:val="24"/>
                <w:szCs w:val="24"/>
              </w:rPr>
              <w:t>115 feet</w:t>
            </w:r>
          </w:p>
        </w:tc>
        <w:tc>
          <w:tcPr>
            <w:tcW w:w="1898" w:type="dxa"/>
          </w:tcPr>
          <w:p w14:paraId="1E8757B1" w14:textId="3283E7AA" w:rsidR="00C21C45" w:rsidRPr="00D642A9" w:rsidRDefault="00C21C45" w:rsidP="00D642A9">
            <w:pPr>
              <w:jc w:val="center"/>
              <w:rPr>
                <w:rFonts w:ascii="Times New Roman" w:hAnsi="Times New Roman" w:cs="Times New Roman"/>
                <w:sz w:val="24"/>
                <w:szCs w:val="24"/>
              </w:rPr>
            </w:pPr>
            <w:r w:rsidRPr="00D642A9">
              <w:rPr>
                <w:rFonts w:ascii="Times New Roman" w:hAnsi="Times New Roman" w:cs="Times New Roman"/>
                <w:sz w:val="24"/>
                <w:szCs w:val="24"/>
              </w:rPr>
              <w:t>125 feet</w:t>
            </w:r>
          </w:p>
        </w:tc>
        <w:tc>
          <w:tcPr>
            <w:tcW w:w="1898" w:type="dxa"/>
          </w:tcPr>
          <w:p w14:paraId="09DEFE9E" w14:textId="4F2A86B8" w:rsidR="00C21C45" w:rsidRPr="00D642A9" w:rsidRDefault="00C21C45" w:rsidP="00D642A9">
            <w:pPr>
              <w:jc w:val="center"/>
              <w:rPr>
                <w:rFonts w:ascii="Times New Roman" w:hAnsi="Times New Roman" w:cs="Times New Roman"/>
                <w:sz w:val="24"/>
                <w:szCs w:val="24"/>
              </w:rPr>
            </w:pPr>
            <w:r w:rsidRPr="00D642A9">
              <w:rPr>
                <w:rFonts w:ascii="Times New Roman" w:hAnsi="Times New Roman" w:cs="Times New Roman"/>
                <w:sz w:val="24"/>
                <w:szCs w:val="24"/>
              </w:rPr>
              <w:t>155 feet</w:t>
            </w:r>
          </w:p>
        </w:tc>
      </w:tr>
      <w:tr w:rsidR="00C21C45" w:rsidRPr="00D642A9" w14:paraId="1867810A" w14:textId="4ADABC9A" w:rsidTr="00C21C45">
        <w:tc>
          <w:tcPr>
            <w:tcW w:w="1637" w:type="dxa"/>
            <w:shd w:val="clear" w:color="auto" w:fill="auto"/>
          </w:tcPr>
          <w:p w14:paraId="7B5E4802" w14:textId="77777777" w:rsidR="00C21C45" w:rsidRPr="00D642A9" w:rsidRDefault="00C21C45" w:rsidP="00D642A9">
            <w:pPr>
              <w:jc w:val="center"/>
              <w:rPr>
                <w:rFonts w:ascii="Times New Roman" w:hAnsi="Times New Roman" w:cs="Times New Roman"/>
                <w:sz w:val="24"/>
                <w:szCs w:val="24"/>
              </w:rPr>
            </w:pPr>
            <w:r w:rsidRPr="00D642A9">
              <w:rPr>
                <w:rFonts w:ascii="Times New Roman" w:hAnsi="Times New Roman" w:cs="Times New Roman"/>
                <w:sz w:val="24"/>
                <w:szCs w:val="24"/>
              </w:rPr>
              <w:t>30</w:t>
            </w:r>
          </w:p>
        </w:tc>
        <w:tc>
          <w:tcPr>
            <w:tcW w:w="2134" w:type="dxa"/>
            <w:shd w:val="clear" w:color="auto" w:fill="auto"/>
          </w:tcPr>
          <w:p w14:paraId="6AFD7467" w14:textId="6B70DDBA" w:rsidR="00C21C45" w:rsidRPr="00D642A9" w:rsidRDefault="00C21C45" w:rsidP="00D642A9">
            <w:pPr>
              <w:jc w:val="center"/>
              <w:rPr>
                <w:rFonts w:ascii="Times New Roman" w:hAnsi="Times New Roman" w:cs="Times New Roman"/>
                <w:sz w:val="24"/>
                <w:szCs w:val="24"/>
              </w:rPr>
            </w:pPr>
            <w:r w:rsidRPr="00D642A9">
              <w:rPr>
                <w:rFonts w:ascii="Times New Roman" w:hAnsi="Times New Roman" w:cs="Times New Roman"/>
                <w:sz w:val="24"/>
                <w:szCs w:val="24"/>
              </w:rPr>
              <w:t>135 feet</w:t>
            </w:r>
          </w:p>
        </w:tc>
        <w:tc>
          <w:tcPr>
            <w:tcW w:w="1898" w:type="dxa"/>
          </w:tcPr>
          <w:p w14:paraId="18C8D7AC" w14:textId="52D9097E" w:rsidR="00C21C45" w:rsidRPr="00D642A9" w:rsidRDefault="00C21C45" w:rsidP="00D642A9">
            <w:pPr>
              <w:jc w:val="center"/>
              <w:rPr>
                <w:rFonts w:ascii="Times New Roman" w:hAnsi="Times New Roman" w:cs="Times New Roman"/>
                <w:sz w:val="24"/>
                <w:szCs w:val="24"/>
              </w:rPr>
            </w:pPr>
            <w:r w:rsidRPr="00D642A9">
              <w:rPr>
                <w:rFonts w:ascii="Times New Roman" w:hAnsi="Times New Roman" w:cs="Times New Roman"/>
                <w:sz w:val="24"/>
                <w:szCs w:val="24"/>
              </w:rPr>
              <w:t>165 feet</w:t>
            </w:r>
          </w:p>
        </w:tc>
        <w:tc>
          <w:tcPr>
            <w:tcW w:w="1898" w:type="dxa"/>
          </w:tcPr>
          <w:p w14:paraId="44824B8B" w14:textId="2D7F2D91" w:rsidR="00C21C45" w:rsidRPr="00D642A9" w:rsidRDefault="00C21C45" w:rsidP="00D642A9">
            <w:pPr>
              <w:jc w:val="center"/>
              <w:rPr>
                <w:rFonts w:ascii="Times New Roman" w:hAnsi="Times New Roman" w:cs="Times New Roman"/>
                <w:sz w:val="24"/>
                <w:szCs w:val="24"/>
              </w:rPr>
            </w:pPr>
            <w:r w:rsidRPr="00D642A9">
              <w:rPr>
                <w:rFonts w:ascii="Times New Roman" w:hAnsi="Times New Roman" w:cs="Times New Roman"/>
                <w:sz w:val="24"/>
                <w:szCs w:val="24"/>
              </w:rPr>
              <w:t>200 feet</w:t>
            </w:r>
          </w:p>
        </w:tc>
      </w:tr>
      <w:tr w:rsidR="00C21C45" w:rsidRPr="00D642A9" w14:paraId="17ED0D50" w14:textId="5598E70A" w:rsidTr="00C21C45">
        <w:tc>
          <w:tcPr>
            <w:tcW w:w="1637" w:type="dxa"/>
            <w:shd w:val="clear" w:color="auto" w:fill="auto"/>
          </w:tcPr>
          <w:p w14:paraId="55CE2C95" w14:textId="77777777" w:rsidR="00C21C45" w:rsidRPr="00D642A9" w:rsidRDefault="00C21C45" w:rsidP="00D642A9">
            <w:pPr>
              <w:jc w:val="center"/>
              <w:rPr>
                <w:rFonts w:ascii="Times New Roman" w:hAnsi="Times New Roman" w:cs="Times New Roman"/>
                <w:sz w:val="24"/>
                <w:szCs w:val="24"/>
              </w:rPr>
            </w:pPr>
            <w:r w:rsidRPr="00D642A9">
              <w:rPr>
                <w:rFonts w:ascii="Times New Roman" w:hAnsi="Times New Roman" w:cs="Times New Roman"/>
                <w:sz w:val="24"/>
                <w:szCs w:val="24"/>
              </w:rPr>
              <w:t>35</w:t>
            </w:r>
          </w:p>
        </w:tc>
        <w:tc>
          <w:tcPr>
            <w:tcW w:w="2134" w:type="dxa"/>
            <w:shd w:val="clear" w:color="auto" w:fill="auto"/>
          </w:tcPr>
          <w:p w14:paraId="619122B3" w14:textId="4A24F6EB" w:rsidR="00C21C45" w:rsidRPr="00D642A9" w:rsidRDefault="00C21C45" w:rsidP="00D642A9">
            <w:pPr>
              <w:jc w:val="center"/>
              <w:rPr>
                <w:rFonts w:ascii="Times New Roman" w:hAnsi="Times New Roman" w:cs="Times New Roman"/>
                <w:sz w:val="24"/>
                <w:szCs w:val="24"/>
              </w:rPr>
            </w:pPr>
            <w:r w:rsidRPr="00D642A9">
              <w:rPr>
                <w:rFonts w:ascii="Times New Roman" w:hAnsi="Times New Roman" w:cs="Times New Roman"/>
                <w:sz w:val="24"/>
                <w:szCs w:val="24"/>
              </w:rPr>
              <w:t>170 feet</w:t>
            </w:r>
          </w:p>
        </w:tc>
        <w:tc>
          <w:tcPr>
            <w:tcW w:w="1898" w:type="dxa"/>
          </w:tcPr>
          <w:p w14:paraId="56285509" w14:textId="30D50E14" w:rsidR="00C21C45" w:rsidRPr="00D642A9" w:rsidRDefault="00C21C45" w:rsidP="00D642A9">
            <w:pPr>
              <w:jc w:val="center"/>
              <w:rPr>
                <w:rFonts w:ascii="Times New Roman" w:hAnsi="Times New Roman" w:cs="Times New Roman"/>
                <w:sz w:val="24"/>
                <w:szCs w:val="24"/>
              </w:rPr>
            </w:pPr>
            <w:r w:rsidRPr="00D642A9">
              <w:rPr>
                <w:rFonts w:ascii="Times New Roman" w:hAnsi="Times New Roman" w:cs="Times New Roman"/>
                <w:sz w:val="24"/>
                <w:szCs w:val="24"/>
              </w:rPr>
              <w:t>205 feet</w:t>
            </w:r>
          </w:p>
        </w:tc>
        <w:tc>
          <w:tcPr>
            <w:tcW w:w="1898" w:type="dxa"/>
          </w:tcPr>
          <w:p w14:paraId="65E458C7" w14:textId="0303DCA9" w:rsidR="00C21C45" w:rsidRPr="00D642A9" w:rsidRDefault="00C21C45" w:rsidP="00D642A9">
            <w:pPr>
              <w:jc w:val="center"/>
              <w:rPr>
                <w:rFonts w:ascii="Times New Roman" w:hAnsi="Times New Roman" w:cs="Times New Roman"/>
                <w:sz w:val="24"/>
                <w:szCs w:val="24"/>
              </w:rPr>
            </w:pPr>
            <w:r w:rsidRPr="00D642A9">
              <w:rPr>
                <w:rFonts w:ascii="Times New Roman" w:hAnsi="Times New Roman" w:cs="Times New Roman"/>
                <w:sz w:val="24"/>
                <w:szCs w:val="24"/>
              </w:rPr>
              <w:t>250 feet</w:t>
            </w:r>
          </w:p>
        </w:tc>
      </w:tr>
      <w:tr w:rsidR="00C21C45" w:rsidRPr="00D642A9" w14:paraId="27C8BF73" w14:textId="042EA496" w:rsidTr="00C21C45">
        <w:tc>
          <w:tcPr>
            <w:tcW w:w="1637" w:type="dxa"/>
            <w:shd w:val="clear" w:color="auto" w:fill="auto"/>
          </w:tcPr>
          <w:p w14:paraId="7C247932" w14:textId="77777777" w:rsidR="00C21C45" w:rsidRPr="00D642A9" w:rsidRDefault="00C21C45" w:rsidP="00D642A9">
            <w:pPr>
              <w:jc w:val="center"/>
              <w:rPr>
                <w:rFonts w:ascii="Times New Roman" w:hAnsi="Times New Roman" w:cs="Times New Roman"/>
                <w:sz w:val="24"/>
                <w:szCs w:val="24"/>
              </w:rPr>
            </w:pPr>
            <w:r w:rsidRPr="00D642A9">
              <w:rPr>
                <w:rFonts w:ascii="Times New Roman" w:hAnsi="Times New Roman" w:cs="Times New Roman"/>
                <w:sz w:val="24"/>
                <w:szCs w:val="24"/>
              </w:rPr>
              <w:t>40</w:t>
            </w:r>
          </w:p>
        </w:tc>
        <w:tc>
          <w:tcPr>
            <w:tcW w:w="2134" w:type="dxa"/>
            <w:shd w:val="clear" w:color="auto" w:fill="auto"/>
          </w:tcPr>
          <w:p w14:paraId="1E4A69C7" w14:textId="159ECD14" w:rsidR="00C21C45" w:rsidRPr="00D642A9" w:rsidRDefault="00C21C45" w:rsidP="00D642A9">
            <w:pPr>
              <w:jc w:val="center"/>
              <w:rPr>
                <w:rFonts w:ascii="Times New Roman" w:hAnsi="Times New Roman" w:cs="Times New Roman"/>
                <w:sz w:val="24"/>
                <w:szCs w:val="24"/>
              </w:rPr>
            </w:pPr>
            <w:r w:rsidRPr="00D642A9">
              <w:rPr>
                <w:rFonts w:ascii="Times New Roman" w:hAnsi="Times New Roman" w:cs="Times New Roman"/>
                <w:sz w:val="24"/>
                <w:szCs w:val="24"/>
              </w:rPr>
              <w:t>215 feet</w:t>
            </w:r>
          </w:p>
        </w:tc>
        <w:tc>
          <w:tcPr>
            <w:tcW w:w="1898" w:type="dxa"/>
          </w:tcPr>
          <w:p w14:paraId="629EC330" w14:textId="2DB4127B" w:rsidR="00C21C45" w:rsidRPr="00D642A9" w:rsidRDefault="00C21C45" w:rsidP="00D642A9">
            <w:pPr>
              <w:jc w:val="center"/>
              <w:rPr>
                <w:rFonts w:ascii="Times New Roman" w:hAnsi="Times New Roman" w:cs="Times New Roman"/>
                <w:sz w:val="24"/>
                <w:szCs w:val="24"/>
              </w:rPr>
            </w:pPr>
            <w:r w:rsidRPr="00D642A9">
              <w:rPr>
                <w:rFonts w:ascii="Times New Roman" w:hAnsi="Times New Roman" w:cs="Times New Roman"/>
                <w:sz w:val="24"/>
                <w:szCs w:val="24"/>
              </w:rPr>
              <w:t>250 feet</w:t>
            </w:r>
          </w:p>
        </w:tc>
        <w:tc>
          <w:tcPr>
            <w:tcW w:w="1898" w:type="dxa"/>
          </w:tcPr>
          <w:p w14:paraId="0C6CBD40" w14:textId="4634EFB9" w:rsidR="00C21C45" w:rsidRPr="00D642A9" w:rsidRDefault="00C21C45" w:rsidP="00D642A9">
            <w:pPr>
              <w:jc w:val="center"/>
              <w:rPr>
                <w:rFonts w:ascii="Times New Roman" w:hAnsi="Times New Roman" w:cs="Times New Roman"/>
                <w:sz w:val="24"/>
                <w:szCs w:val="24"/>
              </w:rPr>
            </w:pPr>
            <w:r w:rsidRPr="00D642A9">
              <w:rPr>
                <w:rFonts w:ascii="Times New Roman" w:hAnsi="Times New Roman" w:cs="Times New Roman"/>
                <w:sz w:val="24"/>
                <w:szCs w:val="24"/>
              </w:rPr>
              <w:t>305 feet</w:t>
            </w:r>
          </w:p>
        </w:tc>
      </w:tr>
      <w:tr w:rsidR="00C21C45" w:rsidRPr="00D642A9" w14:paraId="6D27F169" w14:textId="42A500EA" w:rsidTr="00C21C45">
        <w:tc>
          <w:tcPr>
            <w:tcW w:w="1637" w:type="dxa"/>
            <w:shd w:val="clear" w:color="auto" w:fill="auto"/>
          </w:tcPr>
          <w:p w14:paraId="5B65758B" w14:textId="77777777" w:rsidR="00C21C45" w:rsidRPr="00D642A9" w:rsidRDefault="00C21C45" w:rsidP="00D642A9">
            <w:pPr>
              <w:jc w:val="center"/>
              <w:rPr>
                <w:rFonts w:ascii="Times New Roman" w:hAnsi="Times New Roman" w:cs="Times New Roman"/>
                <w:sz w:val="24"/>
                <w:szCs w:val="24"/>
              </w:rPr>
            </w:pPr>
            <w:r w:rsidRPr="00D642A9">
              <w:rPr>
                <w:rFonts w:ascii="Times New Roman" w:hAnsi="Times New Roman" w:cs="Times New Roman"/>
                <w:sz w:val="24"/>
                <w:szCs w:val="24"/>
              </w:rPr>
              <w:t>45</w:t>
            </w:r>
          </w:p>
        </w:tc>
        <w:tc>
          <w:tcPr>
            <w:tcW w:w="2134" w:type="dxa"/>
            <w:shd w:val="clear" w:color="auto" w:fill="auto"/>
          </w:tcPr>
          <w:p w14:paraId="5E5B3C5F" w14:textId="6F241D0E" w:rsidR="00C21C45" w:rsidRPr="00D642A9" w:rsidRDefault="00C21C45" w:rsidP="00D642A9">
            <w:pPr>
              <w:jc w:val="center"/>
              <w:rPr>
                <w:rFonts w:ascii="Times New Roman" w:hAnsi="Times New Roman" w:cs="Times New Roman"/>
                <w:sz w:val="24"/>
                <w:szCs w:val="24"/>
              </w:rPr>
            </w:pPr>
            <w:r w:rsidRPr="00D642A9">
              <w:rPr>
                <w:rFonts w:ascii="Times New Roman" w:hAnsi="Times New Roman" w:cs="Times New Roman"/>
                <w:sz w:val="24"/>
                <w:szCs w:val="24"/>
              </w:rPr>
              <w:t>260 feet</w:t>
            </w:r>
          </w:p>
        </w:tc>
        <w:tc>
          <w:tcPr>
            <w:tcW w:w="1898" w:type="dxa"/>
          </w:tcPr>
          <w:p w14:paraId="0D51C773" w14:textId="17EC9516" w:rsidR="00C21C45" w:rsidRPr="00D642A9" w:rsidRDefault="00C21C45" w:rsidP="00D642A9">
            <w:pPr>
              <w:jc w:val="center"/>
              <w:rPr>
                <w:rFonts w:ascii="Times New Roman" w:hAnsi="Times New Roman" w:cs="Times New Roman"/>
                <w:sz w:val="24"/>
                <w:szCs w:val="24"/>
              </w:rPr>
            </w:pPr>
            <w:r w:rsidRPr="00D642A9">
              <w:rPr>
                <w:rFonts w:ascii="Times New Roman" w:hAnsi="Times New Roman" w:cs="Times New Roman"/>
                <w:sz w:val="24"/>
                <w:szCs w:val="24"/>
              </w:rPr>
              <w:t>300 feet</w:t>
            </w:r>
          </w:p>
        </w:tc>
        <w:tc>
          <w:tcPr>
            <w:tcW w:w="1898" w:type="dxa"/>
          </w:tcPr>
          <w:p w14:paraId="4F20E17B" w14:textId="77DD6C1D" w:rsidR="00C21C45" w:rsidRPr="00D642A9" w:rsidRDefault="00C21C45" w:rsidP="00D642A9">
            <w:pPr>
              <w:jc w:val="center"/>
              <w:rPr>
                <w:rFonts w:ascii="Times New Roman" w:hAnsi="Times New Roman" w:cs="Times New Roman"/>
                <w:sz w:val="24"/>
                <w:szCs w:val="24"/>
              </w:rPr>
            </w:pPr>
            <w:r w:rsidRPr="00D642A9">
              <w:rPr>
                <w:rFonts w:ascii="Times New Roman" w:hAnsi="Times New Roman" w:cs="Times New Roman"/>
                <w:sz w:val="24"/>
                <w:szCs w:val="24"/>
              </w:rPr>
              <w:t>360 feet</w:t>
            </w:r>
          </w:p>
        </w:tc>
      </w:tr>
      <w:tr w:rsidR="00C21C45" w:rsidRPr="00D642A9" w14:paraId="7FE6CFFB" w14:textId="3B7708AC" w:rsidTr="00C21C45">
        <w:tc>
          <w:tcPr>
            <w:tcW w:w="1637" w:type="dxa"/>
            <w:shd w:val="clear" w:color="auto" w:fill="auto"/>
          </w:tcPr>
          <w:p w14:paraId="30652E60" w14:textId="77777777" w:rsidR="00C21C45" w:rsidRPr="00D642A9" w:rsidRDefault="00C21C45" w:rsidP="00D642A9">
            <w:pPr>
              <w:jc w:val="center"/>
              <w:rPr>
                <w:rFonts w:ascii="Times New Roman" w:hAnsi="Times New Roman" w:cs="Times New Roman"/>
                <w:sz w:val="24"/>
                <w:szCs w:val="24"/>
              </w:rPr>
            </w:pPr>
            <w:r w:rsidRPr="00D642A9">
              <w:rPr>
                <w:rFonts w:ascii="Times New Roman" w:hAnsi="Times New Roman" w:cs="Times New Roman"/>
                <w:sz w:val="24"/>
                <w:szCs w:val="24"/>
              </w:rPr>
              <w:t>50</w:t>
            </w:r>
          </w:p>
        </w:tc>
        <w:tc>
          <w:tcPr>
            <w:tcW w:w="2134" w:type="dxa"/>
            <w:shd w:val="clear" w:color="auto" w:fill="auto"/>
          </w:tcPr>
          <w:p w14:paraId="34B0DBA3" w14:textId="7895FEAD" w:rsidR="00C21C45" w:rsidRPr="00D642A9" w:rsidRDefault="00C21C45" w:rsidP="00D642A9">
            <w:pPr>
              <w:jc w:val="center"/>
              <w:rPr>
                <w:rFonts w:ascii="Times New Roman" w:hAnsi="Times New Roman" w:cs="Times New Roman"/>
                <w:sz w:val="24"/>
                <w:szCs w:val="24"/>
              </w:rPr>
            </w:pPr>
            <w:r w:rsidRPr="00D642A9">
              <w:rPr>
                <w:rFonts w:ascii="Times New Roman" w:hAnsi="Times New Roman" w:cs="Times New Roman"/>
                <w:sz w:val="24"/>
                <w:szCs w:val="24"/>
              </w:rPr>
              <w:t>310 feet</w:t>
            </w:r>
          </w:p>
        </w:tc>
        <w:tc>
          <w:tcPr>
            <w:tcW w:w="1898" w:type="dxa"/>
          </w:tcPr>
          <w:p w14:paraId="36738B8F" w14:textId="2C36DA01" w:rsidR="00C21C45" w:rsidRPr="00D642A9" w:rsidRDefault="00C21C45" w:rsidP="00D642A9">
            <w:pPr>
              <w:jc w:val="center"/>
              <w:rPr>
                <w:rFonts w:ascii="Times New Roman" w:hAnsi="Times New Roman" w:cs="Times New Roman"/>
                <w:sz w:val="24"/>
                <w:szCs w:val="24"/>
              </w:rPr>
            </w:pPr>
            <w:r w:rsidRPr="00D642A9">
              <w:rPr>
                <w:rFonts w:ascii="Times New Roman" w:hAnsi="Times New Roman" w:cs="Times New Roman"/>
                <w:sz w:val="24"/>
                <w:szCs w:val="24"/>
              </w:rPr>
              <w:t>350 feet</w:t>
            </w:r>
          </w:p>
        </w:tc>
        <w:tc>
          <w:tcPr>
            <w:tcW w:w="1898" w:type="dxa"/>
          </w:tcPr>
          <w:p w14:paraId="609471EB" w14:textId="04899890" w:rsidR="00C21C45" w:rsidRPr="00D642A9" w:rsidRDefault="00C21C45" w:rsidP="00D642A9">
            <w:pPr>
              <w:jc w:val="center"/>
              <w:rPr>
                <w:rFonts w:ascii="Times New Roman" w:hAnsi="Times New Roman" w:cs="Times New Roman"/>
                <w:sz w:val="24"/>
                <w:szCs w:val="24"/>
              </w:rPr>
            </w:pPr>
            <w:r w:rsidRPr="00D642A9">
              <w:rPr>
                <w:rFonts w:ascii="Times New Roman" w:hAnsi="Times New Roman" w:cs="Times New Roman"/>
                <w:sz w:val="24"/>
                <w:szCs w:val="24"/>
              </w:rPr>
              <w:t>425 feet</w:t>
            </w:r>
          </w:p>
        </w:tc>
      </w:tr>
      <w:tr w:rsidR="00C21C45" w:rsidRPr="00D642A9" w14:paraId="3751D952" w14:textId="39E3307E" w:rsidTr="00C21C45">
        <w:tc>
          <w:tcPr>
            <w:tcW w:w="1637" w:type="dxa"/>
            <w:shd w:val="clear" w:color="auto" w:fill="auto"/>
          </w:tcPr>
          <w:p w14:paraId="54C5D33B" w14:textId="77777777" w:rsidR="00C21C45" w:rsidRPr="00D642A9" w:rsidRDefault="00C21C45" w:rsidP="00D642A9">
            <w:pPr>
              <w:jc w:val="center"/>
              <w:rPr>
                <w:rFonts w:ascii="Times New Roman" w:hAnsi="Times New Roman" w:cs="Times New Roman"/>
                <w:sz w:val="24"/>
                <w:szCs w:val="24"/>
              </w:rPr>
            </w:pPr>
            <w:r w:rsidRPr="00D642A9">
              <w:rPr>
                <w:rFonts w:ascii="Times New Roman" w:hAnsi="Times New Roman" w:cs="Times New Roman"/>
                <w:sz w:val="24"/>
                <w:szCs w:val="24"/>
              </w:rPr>
              <w:t>55</w:t>
            </w:r>
          </w:p>
        </w:tc>
        <w:tc>
          <w:tcPr>
            <w:tcW w:w="2134" w:type="dxa"/>
            <w:shd w:val="clear" w:color="auto" w:fill="auto"/>
          </w:tcPr>
          <w:p w14:paraId="444572CC" w14:textId="62340FA6" w:rsidR="00C21C45" w:rsidRPr="00D642A9" w:rsidRDefault="00C21C45" w:rsidP="00D642A9">
            <w:pPr>
              <w:jc w:val="center"/>
              <w:rPr>
                <w:rFonts w:ascii="Times New Roman" w:hAnsi="Times New Roman" w:cs="Times New Roman"/>
                <w:sz w:val="24"/>
                <w:szCs w:val="24"/>
              </w:rPr>
            </w:pPr>
            <w:r w:rsidRPr="00D642A9">
              <w:rPr>
                <w:rFonts w:ascii="Times New Roman" w:hAnsi="Times New Roman" w:cs="Times New Roman"/>
                <w:sz w:val="24"/>
                <w:szCs w:val="24"/>
              </w:rPr>
              <w:t>365 feet</w:t>
            </w:r>
          </w:p>
        </w:tc>
        <w:tc>
          <w:tcPr>
            <w:tcW w:w="1898" w:type="dxa"/>
          </w:tcPr>
          <w:p w14:paraId="5029C8EF" w14:textId="69ABEE01" w:rsidR="00C21C45" w:rsidRPr="00D642A9" w:rsidRDefault="00C21C45" w:rsidP="00D642A9">
            <w:pPr>
              <w:jc w:val="center"/>
              <w:rPr>
                <w:rFonts w:ascii="Times New Roman" w:hAnsi="Times New Roman" w:cs="Times New Roman"/>
                <w:sz w:val="24"/>
                <w:szCs w:val="24"/>
              </w:rPr>
            </w:pPr>
            <w:r w:rsidRPr="00D642A9">
              <w:rPr>
                <w:rFonts w:ascii="Times New Roman" w:hAnsi="Times New Roman" w:cs="Times New Roman"/>
                <w:sz w:val="24"/>
                <w:szCs w:val="24"/>
              </w:rPr>
              <w:t>405 feet</w:t>
            </w:r>
          </w:p>
        </w:tc>
        <w:tc>
          <w:tcPr>
            <w:tcW w:w="1898" w:type="dxa"/>
          </w:tcPr>
          <w:p w14:paraId="5BC82FBB" w14:textId="2DAE81E3" w:rsidR="00C21C45" w:rsidRPr="00D642A9" w:rsidRDefault="00C21C45" w:rsidP="00D642A9">
            <w:pPr>
              <w:jc w:val="center"/>
              <w:rPr>
                <w:rFonts w:ascii="Times New Roman" w:hAnsi="Times New Roman" w:cs="Times New Roman"/>
                <w:sz w:val="24"/>
                <w:szCs w:val="24"/>
              </w:rPr>
            </w:pPr>
            <w:r w:rsidRPr="00D642A9">
              <w:rPr>
                <w:rFonts w:ascii="Times New Roman" w:hAnsi="Times New Roman" w:cs="Times New Roman"/>
                <w:sz w:val="24"/>
                <w:szCs w:val="24"/>
              </w:rPr>
              <w:t>500 feet</w:t>
            </w:r>
          </w:p>
        </w:tc>
      </w:tr>
    </w:tbl>
    <w:p w14:paraId="5A0AF721" w14:textId="77777777" w:rsidR="00152E8A" w:rsidRPr="00D642A9" w:rsidRDefault="00152E8A" w:rsidP="00D642A9">
      <w:pPr>
        <w:pStyle w:val="BodyText"/>
        <w:tabs>
          <w:tab w:val="left" w:pos="840"/>
        </w:tabs>
        <w:rPr>
          <w:spacing w:val="-1"/>
        </w:rPr>
      </w:pPr>
    </w:p>
    <w:p w14:paraId="71B78CBE" w14:textId="77777777" w:rsidR="00152E8A" w:rsidRPr="00D642A9" w:rsidRDefault="00152E8A" w:rsidP="00D642A9">
      <w:pPr>
        <w:pStyle w:val="BodyText"/>
        <w:numPr>
          <w:ilvl w:val="0"/>
          <w:numId w:val="10"/>
        </w:numPr>
        <w:tabs>
          <w:tab w:val="left" w:pos="1890"/>
        </w:tabs>
        <w:ind w:left="1890" w:right="348"/>
      </w:pPr>
      <w:r w:rsidRPr="00D642A9">
        <w:rPr>
          <w:u w:val="single"/>
        </w:rPr>
        <w:t>Paved Roads</w:t>
      </w:r>
      <w:r w:rsidRPr="00D642A9">
        <w:t>:</w:t>
      </w:r>
    </w:p>
    <w:p w14:paraId="299F5A79" w14:textId="77777777" w:rsidR="00152E8A" w:rsidRPr="00D642A9" w:rsidRDefault="00152E8A" w:rsidP="00D642A9">
      <w:pPr>
        <w:pStyle w:val="BodyText"/>
        <w:tabs>
          <w:tab w:val="left" w:pos="840"/>
        </w:tabs>
        <w:rPr>
          <w:spacing w:val="-1"/>
        </w:rPr>
      </w:pPr>
    </w:p>
    <w:tbl>
      <w:tblPr>
        <w:tblW w:w="0" w:type="auto"/>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2520"/>
      </w:tblGrid>
      <w:tr w:rsidR="00152E8A" w:rsidRPr="00D642A9" w14:paraId="6CD18DD1" w14:textId="77777777" w:rsidTr="00215228">
        <w:tc>
          <w:tcPr>
            <w:tcW w:w="2430" w:type="dxa"/>
            <w:shd w:val="clear" w:color="auto" w:fill="auto"/>
          </w:tcPr>
          <w:p w14:paraId="615E9AC3" w14:textId="77777777" w:rsidR="00152E8A" w:rsidRPr="00D642A9" w:rsidRDefault="00152E8A" w:rsidP="00D642A9">
            <w:pPr>
              <w:jc w:val="center"/>
              <w:rPr>
                <w:rFonts w:ascii="Times New Roman" w:hAnsi="Times New Roman" w:cs="Times New Roman"/>
                <w:b/>
                <w:sz w:val="24"/>
                <w:szCs w:val="24"/>
              </w:rPr>
            </w:pPr>
            <w:r w:rsidRPr="00D642A9">
              <w:rPr>
                <w:rFonts w:ascii="Times New Roman" w:hAnsi="Times New Roman" w:cs="Times New Roman"/>
                <w:b/>
                <w:sz w:val="24"/>
                <w:szCs w:val="24"/>
              </w:rPr>
              <w:t>Speed (mph)</w:t>
            </w:r>
          </w:p>
        </w:tc>
        <w:tc>
          <w:tcPr>
            <w:tcW w:w="2520" w:type="dxa"/>
            <w:shd w:val="clear" w:color="auto" w:fill="auto"/>
          </w:tcPr>
          <w:p w14:paraId="05641DA2" w14:textId="77777777" w:rsidR="00152E8A" w:rsidRPr="00D642A9" w:rsidRDefault="00152E8A" w:rsidP="00D642A9">
            <w:pPr>
              <w:jc w:val="center"/>
              <w:rPr>
                <w:rFonts w:ascii="Times New Roman" w:hAnsi="Times New Roman" w:cs="Times New Roman"/>
                <w:b/>
                <w:sz w:val="24"/>
                <w:szCs w:val="24"/>
              </w:rPr>
            </w:pPr>
            <w:r w:rsidRPr="00D642A9">
              <w:rPr>
                <w:rFonts w:ascii="Times New Roman" w:hAnsi="Times New Roman" w:cs="Times New Roman"/>
                <w:b/>
                <w:sz w:val="24"/>
                <w:szCs w:val="24"/>
              </w:rPr>
              <w:t>Sight Distance</w:t>
            </w:r>
          </w:p>
        </w:tc>
      </w:tr>
      <w:tr w:rsidR="00152E8A" w:rsidRPr="00D642A9" w14:paraId="20DC085F" w14:textId="77777777" w:rsidTr="00215228">
        <w:tc>
          <w:tcPr>
            <w:tcW w:w="2430" w:type="dxa"/>
            <w:shd w:val="clear" w:color="auto" w:fill="auto"/>
          </w:tcPr>
          <w:p w14:paraId="3E3A6D15" w14:textId="77777777" w:rsidR="00152E8A" w:rsidRPr="00D642A9" w:rsidRDefault="00152E8A" w:rsidP="00D642A9">
            <w:pPr>
              <w:jc w:val="center"/>
              <w:rPr>
                <w:rFonts w:ascii="Times New Roman" w:hAnsi="Times New Roman" w:cs="Times New Roman"/>
                <w:sz w:val="24"/>
                <w:szCs w:val="24"/>
              </w:rPr>
            </w:pPr>
            <w:r w:rsidRPr="00D642A9">
              <w:rPr>
                <w:rFonts w:ascii="Times New Roman" w:hAnsi="Times New Roman" w:cs="Times New Roman"/>
                <w:sz w:val="24"/>
                <w:szCs w:val="24"/>
              </w:rPr>
              <w:t>25</w:t>
            </w:r>
          </w:p>
        </w:tc>
        <w:tc>
          <w:tcPr>
            <w:tcW w:w="2520" w:type="dxa"/>
            <w:shd w:val="clear" w:color="auto" w:fill="auto"/>
          </w:tcPr>
          <w:p w14:paraId="627796AB" w14:textId="77777777" w:rsidR="00152E8A" w:rsidRPr="00D642A9" w:rsidRDefault="00152E8A" w:rsidP="00D642A9">
            <w:pPr>
              <w:jc w:val="center"/>
              <w:rPr>
                <w:rFonts w:ascii="Times New Roman" w:hAnsi="Times New Roman" w:cs="Times New Roman"/>
                <w:sz w:val="24"/>
                <w:szCs w:val="24"/>
              </w:rPr>
            </w:pPr>
            <w:r w:rsidRPr="00D642A9">
              <w:rPr>
                <w:rFonts w:ascii="Times New Roman" w:hAnsi="Times New Roman" w:cs="Times New Roman"/>
                <w:sz w:val="24"/>
                <w:szCs w:val="24"/>
              </w:rPr>
              <w:t>200 feet</w:t>
            </w:r>
          </w:p>
        </w:tc>
      </w:tr>
      <w:tr w:rsidR="00152E8A" w:rsidRPr="00D642A9" w14:paraId="0E3BDFD0" w14:textId="77777777" w:rsidTr="00215228">
        <w:tc>
          <w:tcPr>
            <w:tcW w:w="2430" w:type="dxa"/>
            <w:shd w:val="clear" w:color="auto" w:fill="auto"/>
          </w:tcPr>
          <w:p w14:paraId="3439EDB8" w14:textId="77777777" w:rsidR="00152E8A" w:rsidRPr="00D642A9" w:rsidRDefault="00152E8A" w:rsidP="00D642A9">
            <w:pPr>
              <w:jc w:val="center"/>
              <w:rPr>
                <w:rFonts w:ascii="Times New Roman" w:hAnsi="Times New Roman" w:cs="Times New Roman"/>
                <w:sz w:val="24"/>
                <w:szCs w:val="24"/>
              </w:rPr>
            </w:pPr>
            <w:r w:rsidRPr="00D642A9">
              <w:rPr>
                <w:rFonts w:ascii="Times New Roman" w:hAnsi="Times New Roman" w:cs="Times New Roman"/>
                <w:sz w:val="24"/>
                <w:szCs w:val="24"/>
              </w:rPr>
              <w:t>30</w:t>
            </w:r>
          </w:p>
        </w:tc>
        <w:tc>
          <w:tcPr>
            <w:tcW w:w="2520" w:type="dxa"/>
            <w:shd w:val="clear" w:color="auto" w:fill="auto"/>
          </w:tcPr>
          <w:p w14:paraId="2D617114" w14:textId="77777777" w:rsidR="00152E8A" w:rsidRPr="00D642A9" w:rsidRDefault="00152E8A" w:rsidP="00D642A9">
            <w:pPr>
              <w:jc w:val="center"/>
              <w:rPr>
                <w:rFonts w:ascii="Times New Roman" w:hAnsi="Times New Roman" w:cs="Times New Roman"/>
                <w:sz w:val="24"/>
                <w:szCs w:val="24"/>
              </w:rPr>
            </w:pPr>
            <w:r w:rsidRPr="00D642A9">
              <w:rPr>
                <w:rFonts w:ascii="Times New Roman" w:hAnsi="Times New Roman" w:cs="Times New Roman"/>
                <w:sz w:val="24"/>
                <w:szCs w:val="24"/>
              </w:rPr>
              <w:t>250 feet</w:t>
            </w:r>
          </w:p>
        </w:tc>
      </w:tr>
      <w:tr w:rsidR="00152E8A" w:rsidRPr="00D642A9" w14:paraId="40548118" w14:textId="77777777" w:rsidTr="00215228">
        <w:tc>
          <w:tcPr>
            <w:tcW w:w="2430" w:type="dxa"/>
            <w:shd w:val="clear" w:color="auto" w:fill="auto"/>
          </w:tcPr>
          <w:p w14:paraId="2A05F658" w14:textId="77777777" w:rsidR="00152E8A" w:rsidRPr="00D642A9" w:rsidRDefault="00152E8A" w:rsidP="00D642A9">
            <w:pPr>
              <w:jc w:val="center"/>
              <w:rPr>
                <w:rFonts w:ascii="Times New Roman" w:hAnsi="Times New Roman" w:cs="Times New Roman"/>
                <w:sz w:val="24"/>
                <w:szCs w:val="24"/>
              </w:rPr>
            </w:pPr>
            <w:r w:rsidRPr="00D642A9">
              <w:rPr>
                <w:rFonts w:ascii="Times New Roman" w:hAnsi="Times New Roman" w:cs="Times New Roman"/>
                <w:sz w:val="24"/>
                <w:szCs w:val="24"/>
              </w:rPr>
              <w:t>35</w:t>
            </w:r>
          </w:p>
        </w:tc>
        <w:tc>
          <w:tcPr>
            <w:tcW w:w="2520" w:type="dxa"/>
            <w:shd w:val="clear" w:color="auto" w:fill="auto"/>
          </w:tcPr>
          <w:p w14:paraId="41C86842" w14:textId="77777777" w:rsidR="00152E8A" w:rsidRPr="00D642A9" w:rsidRDefault="00152E8A" w:rsidP="00D642A9">
            <w:pPr>
              <w:jc w:val="center"/>
              <w:rPr>
                <w:rFonts w:ascii="Times New Roman" w:hAnsi="Times New Roman" w:cs="Times New Roman"/>
                <w:sz w:val="24"/>
                <w:szCs w:val="24"/>
              </w:rPr>
            </w:pPr>
            <w:r w:rsidRPr="00D642A9">
              <w:rPr>
                <w:rFonts w:ascii="Times New Roman" w:hAnsi="Times New Roman" w:cs="Times New Roman"/>
                <w:sz w:val="24"/>
                <w:szCs w:val="24"/>
              </w:rPr>
              <w:t>305 feet</w:t>
            </w:r>
          </w:p>
        </w:tc>
      </w:tr>
      <w:tr w:rsidR="00152E8A" w:rsidRPr="00D642A9" w14:paraId="67DA63E8" w14:textId="77777777" w:rsidTr="00215228">
        <w:tc>
          <w:tcPr>
            <w:tcW w:w="2430" w:type="dxa"/>
            <w:shd w:val="clear" w:color="auto" w:fill="auto"/>
          </w:tcPr>
          <w:p w14:paraId="04E95CC0" w14:textId="77777777" w:rsidR="00152E8A" w:rsidRPr="00D642A9" w:rsidRDefault="00152E8A" w:rsidP="00D642A9">
            <w:pPr>
              <w:jc w:val="center"/>
              <w:rPr>
                <w:rFonts w:ascii="Times New Roman" w:hAnsi="Times New Roman" w:cs="Times New Roman"/>
                <w:sz w:val="24"/>
                <w:szCs w:val="24"/>
              </w:rPr>
            </w:pPr>
            <w:r w:rsidRPr="00D642A9">
              <w:rPr>
                <w:rFonts w:ascii="Times New Roman" w:hAnsi="Times New Roman" w:cs="Times New Roman"/>
                <w:sz w:val="24"/>
                <w:szCs w:val="24"/>
              </w:rPr>
              <w:t>40</w:t>
            </w:r>
          </w:p>
        </w:tc>
        <w:tc>
          <w:tcPr>
            <w:tcW w:w="2520" w:type="dxa"/>
            <w:shd w:val="clear" w:color="auto" w:fill="auto"/>
          </w:tcPr>
          <w:p w14:paraId="0797DBDD" w14:textId="77777777" w:rsidR="00152E8A" w:rsidRPr="00D642A9" w:rsidRDefault="00152E8A" w:rsidP="00D642A9">
            <w:pPr>
              <w:jc w:val="center"/>
              <w:rPr>
                <w:rFonts w:ascii="Times New Roman" w:hAnsi="Times New Roman" w:cs="Times New Roman"/>
                <w:sz w:val="24"/>
                <w:szCs w:val="24"/>
              </w:rPr>
            </w:pPr>
            <w:r w:rsidRPr="00D642A9">
              <w:rPr>
                <w:rFonts w:ascii="Times New Roman" w:hAnsi="Times New Roman" w:cs="Times New Roman"/>
                <w:sz w:val="24"/>
                <w:szCs w:val="24"/>
              </w:rPr>
              <w:t>360 feet</w:t>
            </w:r>
          </w:p>
        </w:tc>
      </w:tr>
      <w:tr w:rsidR="00152E8A" w:rsidRPr="00D642A9" w14:paraId="68479FEC" w14:textId="77777777" w:rsidTr="00215228">
        <w:tc>
          <w:tcPr>
            <w:tcW w:w="2430" w:type="dxa"/>
            <w:shd w:val="clear" w:color="auto" w:fill="auto"/>
          </w:tcPr>
          <w:p w14:paraId="4037A515" w14:textId="77777777" w:rsidR="00152E8A" w:rsidRPr="00D642A9" w:rsidRDefault="00152E8A" w:rsidP="00D642A9">
            <w:pPr>
              <w:jc w:val="center"/>
              <w:rPr>
                <w:rFonts w:ascii="Times New Roman" w:hAnsi="Times New Roman" w:cs="Times New Roman"/>
                <w:sz w:val="24"/>
                <w:szCs w:val="24"/>
              </w:rPr>
            </w:pPr>
            <w:r w:rsidRPr="00D642A9">
              <w:rPr>
                <w:rFonts w:ascii="Times New Roman" w:hAnsi="Times New Roman" w:cs="Times New Roman"/>
                <w:sz w:val="24"/>
                <w:szCs w:val="24"/>
              </w:rPr>
              <w:t>45</w:t>
            </w:r>
          </w:p>
        </w:tc>
        <w:tc>
          <w:tcPr>
            <w:tcW w:w="2520" w:type="dxa"/>
            <w:shd w:val="clear" w:color="auto" w:fill="auto"/>
          </w:tcPr>
          <w:p w14:paraId="31C4DC63" w14:textId="77777777" w:rsidR="00152E8A" w:rsidRPr="00D642A9" w:rsidRDefault="00152E8A" w:rsidP="00D642A9">
            <w:pPr>
              <w:jc w:val="center"/>
              <w:rPr>
                <w:rFonts w:ascii="Times New Roman" w:hAnsi="Times New Roman" w:cs="Times New Roman"/>
                <w:sz w:val="24"/>
                <w:szCs w:val="24"/>
              </w:rPr>
            </w:pPr>
            <w:r w:rsidRPr="00D642A9">
              <w:rPr>
                <w:rFonts w:ascii="Times New Roman" w:hAnsi="Times New Roman" w:cs="Times New Roman"/>
                <w:sz w:val="24"/>
                <w:szCs w:val="24"/>
              </w:rPr>
              <w:t>425 feet</w:t>
            </w:r>
          </w:p>
        </w:tc>
      </w:tr>
      <w:tr w:rsidR="00152E8A" w:rsidRPr="00D642A9" w14:paraId="197B71C7" w14:textId="77777777" w:rsidTr="00215228">
        <w:tc>
          <w:tcPr>
            <w:tcW w:w="2430" w:type="dxa"/>
            <w:shd w:val="clear" w:color="auto" w:fill="auto"/>
          </w:tcPr>
          <w:p w14:paraId="1ECF1866" w14:textId="77777777" w:rsidR="00152E8A" w:rsidRPr="00D642A9" w:rsidRDefault="00152E8A" w:rsidP="00D642A9">
            <w:pPr>
              <w:jc w:val="center"/>
              <w:rPr>
                <w:rFonts w:ascii="Times New Roman" w:hAnsi="Times New Roman" w:cs="Times New Roman"/>
                <w:sz w:val="24"/>
                <w:szCs w:val="24"/>
              </w:rPr>
            </w:pPr>
            <w:r w:rsidRPr="00D642A9">
              <w:rPr>
                <w:rFonts w:ascii="Times New Roman" w:hAnsi="Times New Roman" w:cs="Times New Roman"/>
                <w:sz w:val="24"/>
                <w:szCs w:val="24"/>
              </w:rPr>
              <w:t>50</w:t>
            </w:r>
          </w:p>
        </w:tc>
        <w:tc>
          <w:tcPr>
            <w:tcW w:w="2520" w:type="dxa"/>
            <w:shd w:val="clear" w:color="auto" w:fill="auto"/>
          </w:tcPr>
          <w:p w14:paraId="09E7B79B" w14:textId="77777777" w:rsidR="00152E8A" w:rsidRPr="00D642A9" w:rsidRDefault="00152E8A" w:rsidP="00D642A9">
            <w:pPr>
              <w:jc w:val="center"/>
              <w:rPr>
                <w:rFonts w:ascii="Times New Roman" w:hAnsi="Times New Roman" w:cs="Times New Roman"/>
                <w:sz w:val="24"/>
                <w:szCs w:val="24"/>
              </w:rPr>
            </w:pPr>
            <w:r w:rsidRPr="00D642A9">
              <w:rPr>
                <w:rFonts w:ascii="Times New Roman" w:hAnsi="Times New Roman" w:cs="Times New Roman"/>
                <w:sz w:val="24"/>
                <w:szCs w:val="24"/>
              </w:rPr>
              <w:t>500 feet</w:t>
            </w:r>
          </w:p>
        </w:tc>
      </w:tr>
      <w:tr w:rsidR="00152E8A" w:rsidRPr="00D72EE5" w14:paraId="14E3E7DC" w14:textId="77777777" w:rsidTr="00215228">
        <w:tc>
          <w:tcPr>
            <w:tcW w:w="2430" w:type="dxa"/>
            <w:shd w:val="clear" w:color="auto" w:fill="auto"/>
          </w:tcPr>
          <w:p w14:paraId="2FC8A92C" w14:textId="77777777" w:rsidR="00152E8A" w:rsidRPr="00D642A9" w:rsidRDefault="00152E8A" w:rsidP="00D642A9">
            <w:pPr>
              <w:jc w:val="center"/>
              <w:rPr>
                <w:rFonts w:ascii="Times New Roman" w:hAnsi="Times New Roman" w:cs="Times New Roman"/>
                <w:sz w:val="24"/>
                <w:szCs w:val="24"/>
              </w:rPr>
            </w:pPr>
            <w:r w:rsidRPr="00D642A9">
              <w:rPr>
                <w:rFonts w:ascii="Times New Roman" w:hAnsi="Times New Roman" w:cs="Times New Roman"/>
                <w:sz w:val="24"/>
                <w:szCs w:val="24"/>
              </w:rPr>
              <w:t>55</w:t>
            </w:r>
          </w:p>
        </w:tc>
        <w:tc>
          <w:tcPr>
            <w:tcW w:w="2520" w:type="dxa"/>
            <w:shd w:val="clear" w:color="auto" w:fill="auto"/>
          </w:tcPr>
          <w:p w14:paraId="400EDA92" w14:textId="77777777" w:rsidR="00152E8A" w:rsidRPr="004606F3" w:rsidRDefault="00152E8A" w:rsidP="00D642A9">
            <w:pPr>
              <w:jc w:val="center"/>
              <w:rPr>
                <w:rFonts w:ascii="Times New Roman" w:hAnsi="Times New Roman" w:cs="Times New Roman"/>
                <w:sz w:val="24"/>
                <w:szCs w:val="24"/>
              </w:rPr>
            </w:pPr>
            <w:r w:rsidRPr="00D642A9">
              <w:rPr>
                <w:rFonts w:ascii="Times New Roman" w:hAnsi="Times New Roman" w:cs="Times New Roman"/>
                <w:sz w:val="24"/>
                <w:szCs w:val="24"/>
              </w:rPr>
              <w:t>600 feet</w:t>
            </w:r>
          </w:p>
        </w:tc>
      </w:tr>
    </w:tbl>
    <w:p w14:paraId="3A51DF97" w14:textId="77777777" w:rsidR="00152E8A" w:rsidRDefault="00152E8A" w:rsidP="004606F3">
      <w:pPr>
        <w:pStyle w:val="BodyText"/>
        <w:tabs>
          <w:tab w:val="left" w:pos="840"/>
        </w:tabs>
        <w:rPr>
          <w:spacing w:val="-1"/>
        </w:rPr>
      </w:pPr>
    </w:p>
    <w:p w14:paraId="57684EF7" w14:textId="77777777" w:rsidR="00152E8A" w:rsidRDefault="00152E8A" w:rsidP="004606F3">
      <w:pPr>
        <w:pStyle w:val="BodyText"/>
        <w:tabs>
          <w:tab w:val="left" w:pos="840"/>
        </w:tabs>
        <w:rPr>
          <w:spacing w:val="-1"/>
        </w:rPr>
      </w:pPr>
    </w:p>
    <w:p w14:paraId="01A9B4CE" w14:textId="7D5BBE02" w:rsidR="00FD7090" w:rsidRPr="006E5F31" w:rsidRDefault="00CC68A4" w:rsidP="00214FAC">
      <w:pPr>
        <w:pStyle w:val="BodyText"/>
        <w:numPr>
          <w:ilvl w:val="0"/>
          <w:numId w:val="8"/>
        </w:numPr>
        <w:tabs>
          <w:tab w:val="left" w:pos="840"/>
        </w:tabs>
        <w:ind w:left="1170" w:hanging="290"/>
        <w:rPr>
          <w:spacing w:val="-1"/>
        </w:rPr>
      </w:pPr>
      <w:r w:rsidRPr="006E5F31">
        <w:rPr>
          <w:spacing w:val="-1"/>
          <w:u w:val="single"/>
        </w:rPr>
        <w:t>Number.</w:t>
      </w:r>
      <w:r w:rsidRPr="006E5F31">
        <w:rPr>
          <w:spacing w:val="-1"/>
        </w:rPr>
        <w:t xml:space="preserve">  Any agricultural entrance requests that exceed </w:t>
      </w:r>
      <w:r w:rsidR="0043512D" w:rsidRPr="006E5F31">
        <w:rPr>
          <w:spacing w:val="-1"/>
        </w:rPr>
        <w:t xml:space="preserve">three </w:t>
      </w:r>
      <w:r w:rsidRPr="006E5F31">
        <w:rPr>
          <w:spacing w:val="-1"/>
        </w:rPr>
        <w:t>(</w:t>
      </w:r>
      <w:r w:rsidR="0043512D" w:rsidRPr="006E5F31">
        <w:rPr>
          <w:spacing w:val="-1"/>
        </w:rPr>
        <w:t>3</w:t>
      </w:r>
      <w:r w:rsidRPr="006E5F31">
        <w:rPr>
          <w:spacing w:val="-1"/>
        </w:rPr>
        <w:t xml:space="preserve">) in one-quarter mile or any residential </w:t>
      </w:r>
      <w:r w:rsidR="003D36CC" w:rsidRPr="006E5F31">
        <w:rPr>
          <w:spacing w:val="-1"/>
        </w:rPr>
        <w:t>and commercial</w:t>
      </w:r>
      <w:r w:rsidR="0043512D" w:rsidRPr="006E5F31">
        <w:rPr>
          <w:spacing w:val="-1"/>
        </w:rPr>
        <w:t>/industrial</w:t>
      </w:r>
      <w:r w:rsidR="003D36CC" w:rsidRPr="006E5F31">
        <w:rPr>
          <w:spacing w:val="-1"/>
        </w:rPr>
        <w:t xml:space="preserve"> </w:t>
      </w:r>
      <w:r w:rsidRPr="006E5F31">
        <w:rPr>
          <w:spacing w:val="-1"/>
        </w:rPr>
        <w:t>entrance requests that exceed</w:t>
      </w:r>
      <w:r w:rsidR="003D36CC" w:rsidRPr="006E5F31">
        <w:rPr>
          <w:spacing w:val="-1"/>
        </w:rPr>
        <w:t xml:space="preserve"> two (2) per parcel are not readily approvable by the Engineer’s </w:t>
      </w:r>
      <w:r w:rsidR="00C25157" w:rsidRPr="006E5F31">
        <w:rPr>
          <w:spacing w:val="-1"/>
        </w:rPr>
        <w:t>O</w:t>
      </w:r>
      <w:r w:rsidR="003D36CC" w:rsidRPr="006E5F31">
        <w:rPr>
          <w:spacing w:val="-1"/>
        </w:rPr>
        <w:t>ffice.</w:t>
      </w:r>
    </w:p>
    <w:p w14:paraId="668A03A6" w14:textId="77777777" w:rsidR="00F76DBD" w:rsidRDefault="00F76DBD" w:rsidP="00F76DBD">
      <w:pPr>
        <w:pStyle w:val="BodyText"/>
        <w:tabs>
          <w:tab w:val="left" w:pos="840"/>
        </w:tabs>
        <w:rPr>
          <w:spacing w:val="-1"/>
        </w:rPr>
      </w:pPr>
    </w:p>
    <w:p w14:paraId="57BAD5B7" w14:textId="371A3A97" w:rsidR="00F76DBD" w:rsidRDefault="00F76DBD" w:rsidP="00F76DBD">
      <w:pPr>
        <w:pStyle w:val="BodyText"/>
        <w:numPr>
          <w:ilvl w:val="0"/>
          <w:numId w:val="8"/>
        </w:numPr>
        <w:tabs>
          <w:tab w:val="left" w:pos="840"/>
        </w:tabs>
        <w:ind w:left="1170" w:hanging="290"/>
        <w:rPr>
          <w:spacing w:val="-1"/>
        </w:rPr>
      </w:pPr>
      <w:r w:rsidRPr="00C2507C">
        <w:rPr>
          <w:spacing w:val="-1"/>
          <w:u w:val="single"/>
        </w:rPr>
        <w:t>Property Lines.</w:t>
      </w:r>
      <w:r>
        <w:rPr>
          <w:spacing w:val="-1"/>
        </w:rPr>
        <w:t xml:space="preserve">  </w:t>
      </w:r>
      <w:r w:rsidR="00A80030">
        <w:rPr>
          <w:spacing w:val="-1"/>
        </w:rPr>
        <w:t>No entrance shall extend across an adjoining property line or the extension of the same property line, u</w:t>
      </w:r>
      <w:r>
        <w:rPr>
          <w:spacing w:val="-1"/>
        </w:rPr>
        <w:t xml:space="preserve">nless </w:t>
      </w:r>
      <w:r w:rsidR="00A80030">
        <w:rPr>
          <w:spacing w:val="-1"/>
        </w:rPr>
        <w:t>there is</w:t>
      </w:r>
      <w:r>
        <w:rPr>
          <w:spacing w:val="-1"/>
        </w:rPr>
        <w:t xml:space="preserve"> joint </w:t>
      </w:r>
      <w:r w:rsidR="00C2507C">
        <w:rPr>
          <w:spacing w:val="-1"/>
        </w:rPr>
        <w:t>access,</w:t>
      </w:r>
      <w:r>
        <w:rPr>
          <w:spacing w:val="-1"/>
        </w:rPr>
        <w:t xml:space="preserve"> or the property owner(s) submit proof of an existing access easement.</w:t>
      </w:r>
    </w:p>
    <w:p w14:paraId="35A5ADB0" w14:textId="77777777" w:rsidR="00CC68A4" w:rsidRDefault="00CC68A4" w:rsidP="00CC68A4">
      <w:pPr>
        <w:pStyle w:val="BodyText"/>
        <w:tabs>
          <w:tab w:val="left" w:pos="840"/>
        </w:tabs>
        <w:rPr>
          <w:spacing w:val="-1"/>
        </w:rPr>
      </w:pPr>
    </w:p>
    <w:p w14:paraId="30051B78" w14:textId="77777777" w:rsidR="003130C9" w:rsidRDefault="000839B8" w:rsidP="00214FAC">
      <w:pPr>
        <w:pStyle w:val="BodyText"/>
        <w:numPr>
          <w:ilvl w:val="0"/>
          <w:numId w:val="8"/>
        </w:numPr>
        <w:tabs>
          <w:tab w:val="left" w:pos="840"/>
        </w:tabs>
        <w:ind w:left="1170" w:hanging="290"/>
        <w:rPr>
          <w:spacing w:val="-1"/>
        </w:rPr>
      </w:pPr>
      <w:r w:rsidRPr="00C2507C">
        <w:rPr>
          <w:spacing w:val="-1"/>
          <w:u w:val="single"/>
        </w:rPr>
        <w:t>Entrances Prohibited Adjacent to Public Road Intersections.</w:t>
      </w:r>
      <w:r w:rsidRPr="00214FAC">
        <w:rPr>
          <w:spacing w:val="-1"/>
        </w:rPr>
        <w:t xml:space="preserve">  </w:t>
      </w:r>
      <w:r w:rsidR="003130C9" w:rsidRPr="00214FAC">
        <w:rPr>
          <w:spacing w:val="-1"/>
        </w:rPr>
        <w:t>An entrance from a road must be offset at least three hundred (300) feet from intersecting roads. The offset distance shall be measured from center of entrance to center of intersection.</w:t>
      </w:r>
    </w:p>
    <w:p w14:paraId="4EFB9EF6" w14:textId="77777777" w:rsidR="00CC68A4" w:rsidRPr="00A9543D" w:rsidRDefault="00CC68A4" w:rsidP="00CC68A4">
      <w:pPr>
        <w:pStyle w:val="ListParagraph"/>
        <w:rPr>
          <w:rFonts w:ascii="Times New Roman" w:hAnsi="Times New Roman" w:cs="Times New Roman"/>
          <w:spacing w:val="-1"/>
          <w:sz w:val="24"/>
          <w:szCs w:val="24"/>
        </w:rPr>
      </w:pPr>
    </w:p>
    <w:p w14:paraId="260E3170" w14:textId="77777777" w:rsidR="00CC68A4" w:rsidRDefault="00CC68A4" w:rsidP="00214FAC">
      <w:pPr>
        <w:pStyle w:val="BodyText"/>
        <w:numPr>
          <w:ilvl w:val="0"/>
          <w:numId w:val="8"/>
        </w:numPr>
        <w:tabs>
          <w:tab w:val="left" w:pos="840"/>
        </w:tabs>
        <w:ind w:left="1170" w:hanging="290"/>
        <w:rPr>
          <w:spacing w:val="-1"/>
        </w:rPr>
      </w:pPr>
      <w:r w:rsidRPr="00C2507C">
        <w:rPr>
          <w:spacing w:val="-1"/>
          <w:u w:val="single"/>
        </w:rPr>
        <w:t>Offset from Other Entrances.</w:t>
      </w:r>
      <w:r>
        <w:rPr>
          <w:spacing w:val="-1"/>
        </w:rPr>
        <w:t xml:space="preserve">  Other than joint accesses, driveways </w:t>
      </w:r>
      <w:r w:rsidR="000A24F3">
        <w:rPr>
          <w:spacing w:val="-1"/>
        </w:rPr>
        <w:t>located on the same side of the road</w:t>
      </w:r>
      <w:r w:rsidR="00B10301">
        <w:rPr>
          <w:spacing w:val="-1"/>
        </w:rPr>
        <w:t xml:space="preserve"> on separate parcels</w:t>
      </w:r>
      <w:r w:rsidR="000A24F3">
        <w:rPr>
          <w:spacing w:val="-1"/>
        </w:rPr>
        <w:t>, including entrances located in major subdivisions, shall have the following minimum separation between entrances</w:t>
      </w:r>
      <w:r w:rsidR="00B10301">
        <w:rPr>
          <w:spacing w:val="-1"/>
        </w:rPr>
        <w:t xml:space="preserve"> measured from the entrance centerlines</w:t>
      </w:r>
      <w:r w:rsidR="000A24F3">
        <w:rPr>
          <w:spacing w:val="-1"/>
        </w:rPr>
        <w:t>:</w:t>
      </w:r>
    </w:p>
    <w:p w14:paraId="2C110E8E" w14:textId="77777777" w:rsidR="004A45C6" w:rsidRDefault="004A45C6" w:rsidP="004A45C6">
      <w:pPr>
        <w:pStyle w:val="ListParagraph"/>
        <w:rPr>
          <w:spacing w:val="-1"/>
        </w:rPr>
      </w:pPr>
    </w:p>
    <w:p w14:paraId="72D68DF6" w14:textId="77777777" w:rsidR="004A45C6" w:rsidRDefault="004A45C6" w:rsidP="004A45C6">
      <w:pPr>
        <w:pStyle w:val="BodyText"/>
        <w:tabs>
          <w:tab w:val="left" w:pos="840"/>
        </w:tabs>
        <w:rPr>
          <w:spacing w:val="-1"/>
        </w:rPr>
      </w:pPr>
    </w:p>
    <w:p w14:paraId="2668CD35" w14:textId="77777777" w:rsidR="004A45C6" w:rsidRDefault="004A45C6" w:rsidP="004A45C6">
      <w:pPr>
        <w:pStyle w:val="BodyText"/>
        <w:tabs>
          <w:tab w:val="left" w:pos="840"/>
        </w:tabs>
        <w:rPr>
          <w:spacing w:val="-1"/>
        </w:rPr>
      </w:pPr>
    </w:p>
    <w:p w14:paraId="0062756A" w14:textId="77777777" w:rsidR="004A45C6" w:rsidRDefault="004A45C6" w:rsidP="004A45C6">
      <w:pPr>
        <w:pStyle w:val="BodyText"/>
        <w:tabs>
          <w:tab w:val="left" w:pos="840"/>
        </w:tabs>
        <w:rPr>
          <w:spacing w:val="-1"/>
        </w:rPr>
      </w:pPr>
    </w:p>
    <w:p w14:paraId="02D8C210" w14:textId="77777777" w:rsidR="0043512D" w:rsidRPr="007F2498" w:rsidRDefault="0043512D" w:rsidP="000A24F3">
      <w:pPr>
        <w:pStyle w:val="ListParagraph"/>
        <w:rPr>
          <w:rFonts w:ascii="Times New Roman" w:hAnsi="Times New Roman" w:cs="Times New Roman"/>
          <w:spacing w:val="-1"/>
          <w:sz w:val="24"/>
          <w:szCs w:val="24"/>
        </w:rPr>
      </w:pPr>
    </w:p>
    <w:tbl>
      <w:tblPr>
        <w:tblpPr w:leftFromText="180" w:rightFromText="180" w:vertAnchor="text" w:horzAnchor="page" w:tblpX="2521" w:tblpY="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6"/>
        <w:gridCol w:w="2520"/>
      </w:tblGrid>
      <w:tr w:rsidR="00D67C17" w:rsidRPr="00D72EE5" w14:paraId="165D9F99" w14:textId="77777777" w:rsidTr="00D67C17">
        <w:tc>
          <w:tcPr>
            <w:tcW w:w="3736" w:type="dxa"/>
            <w:shd w:val="clear" w:color="auto" w:fill="auto"/>
          </w:tcPr>
          <w:p w14:paraId="44484AF7" w14:textId="77777777" w:rsidR="00D67C17" w:rsidRPr="00D67C17" w:rsidRDefault="00D67C17" w:rsidP="00D67C17">
            <w:pPr>
              <w:jc w:val="center"/>
              <w:rPr>
                <w:rFonts w:ascii="Times New Roman" w:hAnsi="Times New Roman" w:cs="Times New Roman"/>
                <w:b/>
                <w:sz w:val="24"/>
                <w:szCs w:val="24"/>
              </w:rPr>
            </w:pPr>
            <w:r w:rsidRPr="00D67C17">
              <w:rPr>
                <w:rFonts w:ascii="Times New Roman" w:hAnsi="Times New Roman" w:cs="Times New Roman"/>
                <w:b/>
                <w:sz w:val="24"/>
                <w:szCs w:val="24"/>
              </w:rPr>
              <w:t>Federal Functional Classification</w:t>
            </w:r>
          </w:p>
        </w:tc>
        <w:tc>
          <w:tcPr>
            <w:tcW w:w="2520" w:type="dxa"/>
            <w:shd w:val="clear" w:color="auto" w:fill="auto"/>
          </w:tcPr>
          <w:p w14:paraId="2470CC62" w14:textId="77777777" w:rsidR="00D67C17" w:rsidRPr="00D67C17" w:rsidRDefault="00D67C17" w:rsidP="00D67C17">
            <w:pPr>
              <w:jc w:val="center"/>
              <w:rPr>
                <w:rFonts w:ascii="Times New Roman" w:hAnsi="Times New Roman" w:cs="Times New Roman"/>
                <w:b/>
                <w:sz w:val="24"/>
                <w:szCs w:val="24"/>
              </w:rPr>
            </w:pPr>
            <w:r w:rsidRPr="00D67C17">
              <w:rPr>
                <w:rFonts w:ascii="Times New Roman" w:hAnsi="Times New Roman" w:cs="Times New Roman"/>
                <w:b/>
                <w:sz w:val="24"/>
                <w:szCs w:val="24"/>
              </w:rPr>
              <w:t>Minimum Separation</w:t>
            </w:r>
          </w:p>
        </w:tc>
      </w:tr>
      <w:tr w:rsidR="00D67C17" w:rsidRPr="00D72EE5" w14:paraId="16244EFF" w14:textId="77777777" w:rsidTr="00D67C17">
        <w:tc>
          <w:tcPr>
            <w:tcW w:w="3736" w:type="dxa"/>
            <w:shd w:val="clear" w:color="auto" w:fill="auto"/>
          </w:tcPr>
          <w:p w14:paraId="20C07BD0" w14:textId="77777777" w:rsidR="00D67C17" w:rsidRPr="004606F3" w:rsidRDefault="00D67C17" w:rsidP="00D67C17">
            <w:pPr>
              <w:jc w:val="center"/>
              <w:rPr>
                <w:rFonts w:ascii="Times New Roman" w:hAnsi="Times New Roman" w:cs="Times New Roman"/>
                <w:sz w:val="24"/>
                <w:szCs w:val="24"/>
              </w:rPr>
            </w:pPr>
            <w:r>
              <w:rPr>
                <w:rFonts w:ascii="Times New Roman" w:hAnsi="Times New Roman" w:cs="Times New Roman"/>
                <w:sz w:val="24"/>
                <w:szCs w:val="24"/>
              </w:rPr>
              <w:t>Local Road</w:t>
            </w:r>
          </w:p>
        </w:tc>
        <w:tc>
          <w:tcPr>
            <w:tcW w:w="2520" w:type="dxa"/>
            <w:shd w:val="clear" w:color="auto" w:fill="auto"/>
          </w:tcPr>
          <w:p w14:paraId="135A9C21" w14:textId="77777777" w:rsidR="00D67C17" w:rsidRPr="004606F3" w:rsidRDefault="00D67C17" w:rsidP="00D67C17">
            <w:pPr>
              <w:jc w:val="center"/>
              <w:rPr>
                <w:rFonts w:ascii="Times New Roman" w:hAnsi="Times New Roman" w:cs="Times New Roman"/>
                <w:sz w:val="24"/>
                <w:szCs w:val="24"/>
              </w:rPr>
            </w:pPr>
            <w:r>
              <w:rPr>
                <w:rFonts w:ascii="Times New Roman" w:hAnsi="Times New Roman" w:cs="Times New Roman"/>
                <w:sz w:val="24"/>
                <w:szCs w:val="24"/>
              </w:rPr>
              <w:t>200</w:t>
            </w:r>
            <w:r w:rsidRPr="004606F3">
              <w:rPr>
                <w:rFonts w:ascii="Times New Roman" w:hAnsi="Times New Roman" w:cs="Times New Roman"/>
                <w:sz w:val="24"/>
                <w:szCs w:val="24"/>
              </w:rPr>
              <w:t xml:space="preserve"> f</w:t>
            </w:r>
            <w:r>
              <w:rPr>
                <w:rFonts w:ascii="Times New Roman" w:hAnsi="Times New Roman" w:cs="Times New Roman"/>
                <w:sz w:val="24"/>
                <w:szCs w:val="24"/>
              </w:rPr>
              <w:t>ee</w:t>
            </w:r>
            <w:r w:rsidRPr="004606F3">
              <w:rPr>
                <w:rFonts w:ascii="Times New Roman" w:hAnsi="Times New Roman" w:cs="Times New Roman"/>
                <w:sz w:val="24"/>
                <w:szCs w:val="24"/>
              </w:rPr>
              <w:t>t</w:t>
            </w:r>
          </w:p>
        </w:tc>
      </w:tr>
      <w:tr w:rsidR="00D67C17" w:rsidRPr="00D72EE5" w14:paraId="70C6743B" w14:textId="77777777" w:rsidTr="00D67C17">
        <w:tc>
          <w:tcPr>
            <w:tcW w:w="3736" w:type="dxa"/>
            <w:shd w:val="clear" w:color="auto" w:fill="auto"/>
          </w:tcPr>
          <w:p w14:paraId="09F7382C" w14:textId="34DF81DC" w:rsidR="00D67C17" w:rsidRPr="006E5F31" w:rsidRDefault="00D67C17" w:rsidP="00D67C17">
            <w:pPr>
              <w:jc w:val="center"/>
              <w:rPr>
                <w:rFonts w:ascii="Times New Roman" w:hAnsi="Times New Roman" w:cs="Times New Roman"/>
                <w:sz w:val="24"/>
                <w:szCs w:val="24"/>
              </w:rPr>
            </w:pPr>
            <w:r w:rsidRPr="006E5F31">
              <w:rPr>
                <w:rFonts w:ascii="Times New Roman" w:hAnsi="Times New Roman" w:cs="Times New Roman"/>
                <w:sz w:val="24"/>
                <w:szCs w:val="24"/>
              </w:rPr>
              <w:t>Minor Collector</w:t>
            </w:r>
            <w:r w:rsidR="0043512D" w:rsidRPr="006E5F31">
              <w:rPr>
                <w:rFonts w:ascii="Times New Roman" w:hAnsi="Times New Roman" w:cs="Times New Roman"/>
                <w:sz w:val="24"/>
                <w:szCs w:val="24"/>
              </w:rPr>
              <w:t xml:space="preserve"> (unpaved)</w:t>
            </w:r>
          </w:p>
        </w:tc>
        <w:tc>
          <w:tcPr>
            <w:tcW w:w="2520" w:type="dxa"/>
            <w:shd w:val="clear" w:color="auto" w:fill="auto"/>
          </w:tcPr>
          <w:p w14:paraId="6C32B7EA" w14:textId="77777777" w:rsidR="00D67C17" w:rsidRPr="006E5F31" w:rsidRDefault="00B10301" w:rsidP="00D67C17">
            <w:pPr>
              <w:jc w:val="center"/>
              <w:rPr>
                <w:rFonts w:ascii="Times New Roman" w:hAnsi="Times New Roman" w:cs="Times New Roman"/>
                <w:sz w:val="24"/>
                <w:szCs w:val="24"/>
              </w:rPr>
            </w:pPr>
            <w:r w:rsidRPr="006E5F31">
              <w:rPr>
                <w:rFonts w:ascii="Times New Roman" w:hAnsi="Times New Roman" w:cs="Times New Roman"/>
                <w:sz w:val="24"/>
                <w:szCs w:val="24"/>
              </w:rPr>
              <w:t>300</w:t>
            </w:r>
            <w:r w:rsidR="00D67C17" w:rsidRPr="006E5F31">
              <w:rPr>
                <w:rFonts w:ascii="Times New Roman" w:hAnsi="Times New Roman" w:cs="Times New Roman"/>
                <w:sz w:val="24"/>
                <w:szCs w:val="24"/>
              </w:rPr>
              <w:t xml:space="preserve"> feet</w:t>
            </w:r>
          </w:p>
        </w:tc>
      </w:tr>
      <w:tr w:rsidR="0043512D" w:rsidRPr="00D72EE5" w14:paraId="793A23FF" w14:textId="77777777" w:rsidTr="00D67C17">
        <w:tc>
          <w:tcPr>
            <w:tcW w:w="3736" w:type="dxa"/>
            <w:shd w:val="clear" w:color="auto" w:fill="auto"/>
          </w:tcPr>
          <w:p w14:paraId="73DD30CA" w14:textId="1176F0AB" w:rsidR="0043512D" w:rsidRPr="006E5F31" w:rsidRDefault="0043512D" w:rsidP="00D67C17">
            <w:pPr>
              <w:jc w:val="center"/>
              <w:rPr>
                <w:rFonts w:ascii="Times New Roman" w:hAnsi="Times New Roman" w:cs="Times New Roman"/>
                <w:sz w:val="24"/>
                <w:szCs w:val="24"/>
              </w:rPr>
            </w:pPr>
            <w:r w:rsidRPr="006E5F31">
              <w:rPr>
                <w:rFonts w:ascii="Times New Roman" w:hAnsi="Times New Roman" w:cs="Times New Roman"/>
                <w:sz w:val="24"/>
                <w:szCs w:val="24"/>
              </w:rPr>
              <w:t>Minor Collector (paved)</w:t>
            </w:r>
          </w:p>
        </w:tc>
        <w:tc>
          <w:tcPr>
            <w:tcW w:w="2520" w:type="dxa"/>
            <w:shd w:val="clear" w:color="auto" w:fill="auto"/>
          </w:tcPr>
          <w:p w14:paraId="07A5A867" w14:textId="50C6B4B0" w:rsidR="0043512D" w:rsidRPr="006E5F31" w:rsidRDefault="0043512D" w:rsidP="00D67C17">
            <w:pPr>
              <w:jc w:val="center"/>
              <w:rPr>
                <w:rFonts w:ascii="Times New Roman" w:hAnsi="Times New Roman" w:cs="Times New Roman"/>
                <w:sz w:val="24"/>
                <w:szCs w:val="24"/>
              </w:rPr>
            </w:pPr>
            <w:r w:rsidRPr="006E5F31">
              <w:rPr>
                <w:rFonts w:ascii="Times New Roman" w:hAnsi="Times New Roman" w:cs="Times New Roman"/>
                <w:sz w:val="24"/>
                <w:szCs w:val="24"/>
              </w:rPr>
              <w:t>600 feet</w:t>
            </w:r>
          </w:p>
        </w:tc>
      </w:tr>
      <w:tr w:rsidR="00D67C17" w:rsidRPr="00D72EE5" w14:paraId="0EFF3189" w14:textId="77777777" w:rsidTr="00D67C17">
        <w:tc>
          <w:tcPr>
            <w:tcW w:w="3736" w:type="dxa"/>
            <w:shd w:val="clear" w:color="auto" w:fill="auto"/>
          </w:tcPr>
          <w:p w14:paraId="0865EEC1" w14:textId="77777777" w:rsidR="00D67C17" w:rsidRPr="004606F3" w:rsidRDefault="00D67C17" w:rsidP="00D67C17">
            <w:pPr>
              <w:jc w:val="center"/>
              <w:rPr>
                <w:rFonts w:ascii="Times New Roman" w:hAnsi="Times New Roman" w:cs="Times New Roman"/>
                <w:sz w:val="24"/>
                <w:szCs w:val="24"/>
              </w:rPr>
            </w:pPr>
            <w:r>
              <w:rPr>
                <w:rFonts w:ascii="Times New Roman" w:hAnsi="Times New Roman" w:cs="Times New Roman"/>
                <w:sz w:val="24"/>
                <w:szCs w:val="24"/>
              </w:rPr>
              <w:t>Major Collector</w:t>
            </w:r>
          </w:p>
        </w:tc>
        <w:tc>
          <w:tcPr>
            <w:tcW w:w="2520" w:type="dxa"/>
            <w:shd w:val="clear" w:color="auto" w:fill="auto"/>
          </w:tcPr>
          <w:p w14:paraId="49850435" w14:textId="77777777" w:rsidR="00D67C17" w:rsidRPr="004606F3" w:rsidRDefault="00B10301" w:rsidP="00D67C17">
            <w:pPr>
              <w:jc w:val="center"/>
              <w:rPr>
                <w:rFonts w:ascii="Times New Roman" w:hAnsi="Times New Roman" w:cs="Times New Roman"/>
                <w:sz w:val="24"/>
                <w:szCs w:val="24"/>
              </w:rPr>
            </w:pPr>
            <w:r>
              <w:rPr>
                <w:rFonts w:ascii="Times New Roman" w:hAnsi="Times New Roman" w:cs="Times New Roman"/>
                <w:sz w:val="24"/>
                <w:szCs w:val="24"/>
              </w:rPr>
              <w:t>600</w:t>
            </w:r>
            <w:r w:rsidR="00D67C17">
              <w:rPr>
                <w:rFonts w:ascii="Times New Roman" w:hAnsi="Times New Roman" w:cs="Times New Roman"/>
                <w:sz w:val="24"/>
                <w:szCs w:val="24"/>
              </w:rPr>
              <w:t xml:space="preserve"> feet</w:t>
            </w:r>
          </w:p>
        </w:tc>
      </w:tr>
      <w:tr w:rsidR="00D67C17" w:rsidRPr="00D72EE5" w14:paraId="5647825E" w14:textId="77777777" w:rsidTr="00D67C17">
        <w:tc>
          <w:tcPr>
            <w:tcW w:w="3736" w:type="dxa"/>
            <w:shd w:val="clear" w:color="auto" w:fill="auto"/>
          </w:tcPr>
          <w:p w14:paraId="6F1C04CC" w14:textId="77777777" w:rsidR="00D67C17" w:rsidRPr="004606F3" w:rsidRDefault="00D67C17" w:rsidP="00D67C17">
            <w:pPr>
              <w:jc w:val="center"/>
              <w:rPr>
                <w:rFonts w:ascii="Times New Roman" w:hAnsi="Times New Roman" w:cs="Times New Roman"/>
                <w:sz w:val="24"/>
                <w:szCs w:val="24"/>
              </w:rPr>
            </w:pPr>
            <w:r>
              <w:rPr>
                <w:rFonts w:ascii="Times New Roman" w:hAnsi="Times New Roman" w:cs="Times New Roman"/>
                <w:sz w:val="24"/>
                <w:szCs w:val="24"/>
              </w:rPr>
              <w:t>Minor Arterial</w:t>
            </w:r>
          </w:p>
        </w:tc>
        <w:tc>
          <w:tcPr>
            <w:tcW w:w="2520" w:type="dxa"/>
            <w:shd w:val="clear" w:color="auto" w:fill="auto"/>
          </w:tcPr>
          <w:p w14:paraId="20F0F083" w14:textId="77777777" w:rsidR="00D67C17" w:rsidRPr="004606F3" w:rsidRDefault="00B10301" w:rsidP="00D67C17">
            <w:pPr>
              <w:jc w:val="center"/>
              <w:rPr>
                <w:rFonts w:ascii="Times New Roman" w:hAnsi="Times New Roman" w:cs="Times New Roman"/>
                <w:sz w:val="24"/>
                <w:szCs w:val="24"/>
              </w:rPr>
            </w:pPr>
            <w:r>
              <w:rPr>
                <w:rFonts w:ascii="Times New Roman" w:hAnsi="Times New Roman" w:cs="Times New Roman"/>
                <w:sz w:val="24"/>
                <w:szCs w:val="24"/>
              </w:rPr>
              <w:t>800</w:t>
            </w:r>
            <w:r w:rsidR="00D67C17">
              <w:rPr>
                <w:rFonts w:ascii="Times New Roman" w:hAnsi="Times New Roman" w:cs="Times New Roman"/>
                <w:sz w:val="24"/>
                <w:szCs w:val="24"/>
              </w:rPr>
              <w:t xml:space="preserve"> feet</w:t>
            </w:r>
          </w:p>
        </w:tc>
      </w:tr>
    </w:tbl>
    <w:p w14:paraId="10613382" w14:textId="77777777" w:rsidR="000A24F3" w:rsidRDefault="000A24F3" w:rsidP="000A24F3">
      <w:pPr>
        <w:pStyle w:val="BodyText"/>
        <w:tabs>
          <w:tab w:val="left" w:pos="840"/>
        </w:tabs>
        <w:rPr>
          <w:spacing w:val="-1"/>
        </w:rPr>
      </w:pPr>
    </w:p>
    <w:p w14:paraId="7C01B027" w14:textId="77777777" w:rsidR="000A24F3" w:rsidRDefault="000A24F3" w:rsidP="000A24F3">
      <w:pPr>
        <w:pStyle w:val="BodyText"/>
        <w:tabs>
          <w:tab w:val="left" w:pos="840"/>
        </w:tabs>
        <w:rPr>
          <w:spacing w:val="-1"/>
        </w:rPr>
      </w:pPr>
    </w:p>
    <w:p w14:paraId="67CFD5A1" w14:textId="77777777" w:rsidR="000A24F3" w:rsidRDefault="000A24F3" w:rsidP="000A24F3">
      <w:pPr>
        <w:pStyle w:val="BodyText"/>
        <w:tabs>
          <w:tab w:val="left" w:pos="840"/>
        </w:tabs>
        <w:rPr>
          <w:spacing w:val="-1"/>
        </w:rPr>
      </w:pPr>
    </w:p>
    <w:p w14:paraId="2B437F4B" w14:textId="77777777" w:rsidR="000A24F3" w:rsidRDefault="000A24F3" w:rsidP="000A24F3">
      <w:pPr>
        <w:pStyle w:val="BodyText"/>
        <w:tabs>
          <w:tab w:val="left" w:pos="840"/>
        </w:tabs>
        <w:rPr>
          <w:spacing w:val="-1"/>
        </w:rPr>
      </w:pPr>
    </w:p>
    <w:p w14:paraId="5777391C" w14:textId="77777777" w:rsidR="000A24F3" w:rsidRDefault="000A24F3" w:rsidP="000A24F3">
      <w:pPr>
        <w:pStyle w:val="BodyText"/>
        <w:tabs>
          <w:tab w:val="left" w:pos="840"/>
        </w:tabs>
        <w:rPr>
          <w:spacing w:val="-1"/>
        </w:rPr>
      </w:pPr>
    </w:p>
    <w:p w14:paraId="13D6D159" w14:textId="77777777" w:rsidR="00D67C17" w:rsidRPr="00214FAC" w:rsidRDefault="00D67C17" w:rsidP="000A24F3">
      <w:pPr>
        <w:pStyle w:val="BodyText"/>
        <w:tabs>
          <w:tab w:val="left" w:pos="840"/>
        </w:tabs>
        <w:rPr>
          <w:spacing w:val="-1"/>
        </w:rPr>
      </w:pPr>
    </w:p>
    <w:p w14:paraId="332A0592" w14:textId="77777777" w:rsidR="003130C9" w:rsidRDefault="003130C9" w:rsidP="007F2498">
      <w:pPr>
        <w:pStyle w:val="BodyText"/>
        <w:tabs>
          <w:tab w:val="left" w:pos="90"/>
        </w:tabs>
        <w:ind w:left="90"/>
        <w:rPr>
          <w:spacing w:val="-1"/>
        </w:rPr>
      </w:pPr>
    </w:p>
    <w:p w14:paraId="2D5B45D7" w14:textId="77777777" w:rsidR="009E2880" w:rsidRPr="003130C9" w:rsidRDefault="009E2880" w:rsidP="007F2498">
      <w:pPr>
        <w:pStyle w:val="BodyText"/>
        <w:tabs>
          <w:tab w:val="left" w:pos="90"/>
        </w:tabs>
        <w:ind w:left="90"/>
        <w:rPr>
          <w:spacing w:val="-1"/>
        </w:rPr>
      </w:pPr>
    </w:p>
    <w:p w14:paraId="6E247B64" w14:textId="062BADAC" w:rsidR="00B10301" w:rsidRDefault="00D83F21" w:rsidP="00214FAC">
      <w:pPr>
        <w:pStyle w:val="BodyText"/>
        <w:numPr>
          <w:ilvl w:val="0"/>
          <w:numId w:val="8"/>
        </w:numPr>
        <w:tabs>
          <w:tab w:val="left" w:pos="840"/>
        </w:tabs>
        <w:ind w:left="1170" w:hanging="290"/>
        <w:rPr>
          <w:spacing w:val="-1"/>
        </w:rPr>
      </w:pPr>
      <w:r w:rsidRPr="00C2507C">
        <w:rPr>
          <w:spacing w:val="-1"/>
          <w:u w:val="single"/>
        </w:rPr>
        <w:t>Agricultural and Residential Entrance Offsets.</w:t>
      </w:r>
      <w:r>
        <w:rPr>
          <w:spacing w:val="-1"/>
        </w:rPr>
        <w:t xml:space="preserve">  Any agricultural entrance request that exceed</w:t>
      </w:r>
      <w:r w:rsidR="00A80030">
        <w:rPr>
          <w:spacing w:val="-1"/>
        </w:rPr>
        <w:t>s</w:t>
      </w:r>
      <w:r>
        <w:rPr>
          <w:spacing w:val="-1"/>
        </w:rPr>
        <w:t xml:space="preserve"> </w:t>
      </w:r>
      <w:r w:rsidR="006E5F31">
        <w:rPr>
          <w:spacing w:val="-1"/>
        </w:rPr>
        <w:t>three</w:t>
      </w:r>
      <w:r>
        <w:rPr>
          <w:spacing w:val="-1"/>
        </w:rPr>
        <w:t xml:space="preserve"> (</w:t>
      </w:r>
      <w:r w:rsidR="006E5F31">
        <w:rPr>
          <w:spacing w:val="-1"/>
        </w:rPr>
        <w:t>3</w:t>
      </w:r>
      <w:r>
        <w:rPr>
          <w:spacing w:val="-1"/>
        </w:rPr>
        <w:t>) in one quarter mile or any residential entrance request that exceed</w:t>
      </w:r>
      <w:r w:rsidR="00A80030">
        <w:rPr>
          <w:spacing w:val="-1"/>
        </w:rPr>
        <w:t>s</w:t>
      </w:r>
      <w:r>
        <w:rPr>
          <w:spacing w:val="-1"/>
        </w:rPr>
        <w:t xml:space="preserve"> two per parcel are not readily approvable by the </w:t>
      </w:r>
      <w:r w:rsidR="00133DF3">
        <w:rPr>
          <w:spacing w:val="-1"/>
        </w:rPr>
        <w:t xml:space="preserve">County </w:t>
      </w:r>
      <w:r>
        <w:rPr>
          <w:spacing w:val="-1"/>
        </w:rPr>
        <w:t xml:space="preserve">Engineer’s Office.  When a second entrance is requested within two hundred (200) feet, measured from centerline to centerline, it is not readily approvable by the </w:t>
      </w:r>
      <w:r w:rsidR="00133DF3">
        <w:rPr>
          <w:spacing w:val="-1"/>
        </w:rPr>
        <w:t xml:space="preserve">County </w:t>
      </w:r>
      <w:r>
        <w:rPr>
          <w:spacing w:val="-1"/>
        </w:rPr>
        <w:t xml:space="preserve">Engineer’s Office.  </w:t>
      </w:r>
    </w:p>
    <w:p w14:paraId="089EA4DE" w14:textId="77777777" w:rsidR="00B10301" w:rsidRDefault="00B10301" w:rsidP="00B10301">
      <w:pPr>
        <w:pStyle w:val="BodyText"/>
        <w:tabs>
          <w:tab w:val="left" w:pos="840"/>
        </w:tabs>
        <w:ind w:left="1170"/>
        <w:rPr>
          <w:spacing w:val="-1"/>
        </w:rPr>
      </w:pPr>
    </w:p>
    <w:p w14:paraId="0B0F9222" w14:textId="2D03CB21" w:rsidR="004606F3" w:rsidRPr="0043512D" w:rsidRDefault="000839B8" w:rsidP="0043512D">
      <w:pPr>
        <w:pStyle w:val="BodyText"/>
        <w:numPr>
          <w:ilvl w:val="0"/>
          <w:numId w:val="8"/>
        </w:numPr>
        <w:tabs>
          <w:tab w:val="left" w:pos="840"/>
        </w:tabs>
        <w:ind w:left="1170" w:hanging="290"/>
        <w:rPr>
          <w:spacing w:val="-1"/>
        </w:rPr>
      </w:pPr>
      <w:r w:rsidRPr="00133DF3">
        <w:rPr>
          <w:spacing w:val="-1"/>
          <w:u w:val="single"/>
        </w:rPr>
        <w:t xml:space="preserve">Offset from </w:t>
      </w:r>
      <w:r w:rsidR="00CC68A4" w:rsidRPr="00133DF3">
        <w:rPr>
          <w:spacing w:val="-1"/>
          <w:u w:val="single"/>
        </w:rPr>
        <w:t xml:space="preserve">Public Road </w:t>
      </w:r>
      <w:r w:rsidRPr="00133DF3">
        <w:rPr>
          <w:spacing w:val="-1"/>
          <w:u w:val="single"/>
        </w:rPr>
        <w:t>Drainage Structures.</w:t>
      </w:r>
      <w:r w:rsidRPr="00214FAC">
        <w:rPr>
          <w:spacing w:val="-1"/>
        </w:rPr>
        <w:t xml:space="preserve">  </w:t>
      </w:r>
      <w:r w:rsidR="003130C9" w:rsidRPr="00214FAC">
        <w:rPr>
          <w:spacing w:val="-1"/>
        </w:rPr>
        <w:t>Entrance</w:t>
      </w:r>
      <w:r w:rsidR="00CC68A4">
        <w:rPr>
          <w:spacing w:val="-1"/>
        </w:rPr>
        <w:t xml:space="preserve"> toe of </w:t>
      </w:r>
      <w:proofErr w:type="spellStart"/>
      <w:r w:rsidR="00CC68A4">
        <w:rPr>
          <w:spacing w:val="-1"/>
        </w:rPr>
        <w:t>foreslopes</w:t>
      </w:r>
      <w:proofErr w:type="spellEnd"/>
      <w:r w:rsidR="00220DD9">
        <w:rPr>
          <w:spacing w:val="-1"/>
        </w:rPr>
        <w:t xml:space="preserve"> (</w:t>
      </w:r>
      <w:proofErr w:type="gramStart"/>
      <w:r w:rsidR="00220DD9">
        <w:rPr>
          <w:spacing w:val="-1"/>
        </w:rPr>
        <w:t>i.e.</w:t>
      </w:r>
      <w:proofErr w:type="gramEnd"/>
      <w:r w:rsidR="00220DD9">
        <w:rPr>
          <w:spacing w:val="-1"/>
        </w:rPr>
        <w:t xml:space="preserve"> far edge of the entrance)</w:t>
      </w:r>
      <w:r w:rsidR="003130C9" w:rsidRPr="00214FAC">
        <w:rPr>
          <w:spacing w:val="-1"/>
        </w:rPr>
        <w:t xml:space="preserve"> must be located at least one hundred (100) feet from the ends of b</w:t>
      </w:r>
      <w:r w:rsidR="003130C9" w:rsidRPr="006E5F31">
        <w:rPr>
          <w:spacing w:val="-1"/>
        </w:rPr>
        <w:t>ridges</w:t>
      </w:r>
      <w:r w:rsidR="0043512D" w:rsidRPr="006E5F31">
        <w:rPr>
          <w:spacing w:val="-1"/>
        </w:rPr>
        <w:t xml:space="preserve"> and guardrails</w:t>
      </w:r>
      <w:r w:rsidR="003130C9" w:rsidRPr="006E5F31">
        <w:rPr>
          <w:spacing w:val="-1"/>
        </w:rPr>
        <w:t>,</w:t>
      </w:r>
      <w:r w:rsidR="003130C9" w:rsidRPr="00214FAC">
        <w:rPr>
          <w:spacing w:val="-1"/>
        </w:rPr>
        <w:t xml:space="preserve"> fifty (50) feet from the ends of </w:t>
      </w:r>
      <w:r w:rsidR="00CC68A4">
        <w:rPr>
          <w:spacing w:val="-1"/>
        </w:rPr>
        <w:t xml:space="preserve">cross road </w:t>
      </w:r>
      <w:r w:rsidR="003130C9" w:rsidRPr="00214FAC">
        <w:rPr>
          <w:spacing w:val="-1"/>
        </w:rPr>
        <w:t>culverts having a diame</w:t>
      </w:r>
      <w:r w:rsidR="003103D5" w:rsidRPr="00214FAC">
        <w:rPr>
          <w:spacing w:val="-1"/>
        </w:rPr>
        <w:t>ter or span over forty-eight (48) inches</w:t>
      </w:r>
      <w:r w:rsidR="00CC68A4">
        <w:rPr>
          <w:spacing w:val="-1"/>
        </w:rPr>
        <w:t xml:space="preserve">, and twenty-five (25) feet from cross road culverts having </w:t>
      </w:r>
      <w:r w:rsidR="00CC68A4" w:rsidRPr="0043512D">
        <w:rPr>
          <w:spacing w:val="-1"/>
        </w:rPr>
        <w:t>a diameter or span less than or equal to forty-eight (48) inches.</w:t>
      </w:r>
      <w:r w:rsidR="00220DD9" w:rsidRPr="0043512D">
        <w:rPr>
          <w:spacing w:val="-1"/>
        </w:rPr>
        <w:t xml:space="preserve">  </w:t>
      </w:r>
      <w:r w:rsidR="000A24F3" w:rsidRPr="0043512D">
        <w:rPr>
          <w:spacing w:val="-1"/>
        </w:rPr>
        <w:t>Storm water flows from e</w:t>
      </w:r>
      <w:r w:rsidR="00220DD9" w:rsidRPr="0043512D">
        <w:rPr>
          <w:spacing w:val="-1"/>
        </w:rPr>
        <w:t xml:space="preserve">ntrances shall </w:t>
      </w:r>
      <w:r w:rsidR="000A24F3" w:rsidRPr="0043512D">
        <w:rPr>
          <w:spacing w:val="-1"/>
        </w:rPr>
        <w:t xml:space="preserve">not cause damage </w:t>
      </w:r>
      <w:r w:rsidR="005F4880" w:rsidRPr="0043512D">
        <w:rPr>
          <w:spacing w:val="-1"/>
        </w:rPr>
        <w:t xml:space="preserve">to </w:t>
      </w:r>
      <w:r w:rsidR="000A24F3" w:rsidRPr="0043512D">
        <w:rPr>
          <w:spacing w:val="-1"/>
        </w:rPr>
        <w:t>existing cross road culverts and structures, and entrances shall not obstruct the flow of drainage into cross road culverts and structures.</w:t>
      </w:r>
      <w:r w:rsidR="00CC68A4" w:rsidRPr="0043512D">
        <w:rPr>
          <w:spacing w:val="-1"/>
        </w:rPr>
        <w:t xml:space="preserve">  </w:t>
      </w:r>
    </w:p>
    <w:p w14:paraId="6F65C6FD" w14:textId="77777777" w:rsidR="00D83F21" w:rsidRPr="00A9543D" w:rsidRDefault="00D83F21" w:rsidP="00D83F21">
      <w:pPr>
        <w:pStyle w:val="ListParagraph"/>
        <w:rPr>
          <w:rFonts w:ascii="Times New Roman" w:hAnsi="Times New Roman" w:cs="Times New Roman"/>
          <w:spacing w:val="-1"/>
          <w:sz w:val="24"/>
          <w:szCs w:val="24"/>
        </w:rPr>
      </w:pPr>
    </w:p>
    <w:p w14:paraId="2E8FD14C" w14:textId="4F126E4A" w:rsidR="00D83F21" w:rsidRDefault="00D83F21" w:rsidP="00214FAC">
      <w:pPr>
        <w:pStyle w:val="BodyText"/>
        <w:numPr>
          <w:ilvl w:val="0"/>
          <w:numId w:val="8"/>
        </w:numPr>
        <w:tabs>
          <w:tab w:val="left" w:pos="840"/>
        </w:tabs>
        <w:ind w:left="1170" w:hanging="290"/>
        <w:rPr>
          <w:spacing w:val="-1"/>
        </w:rPr>
      </w:pPr>
      <w:r w:rsidRPr="00133DF3">
        <w:rPr>
          <w:spacing w:val="-1"/>
          <w:u w:val="single"/>
        </w:rPr>
        <w:t>Right of County to Require Relocation</w:t>
      </w:r>
      <w:r w:rsidR="00974599" w:rsidRPr="00133DF3">
        <w:rPr>
          <w:spacing w:val="-1"/>
          <w:u w:val="single"/>
        </w:rPr>
        <w:t xml:space="preserve"> or Modification</w:t>
      </w:r>
      <w:r w:rsidRPr="00133DF3">
        <w:rPr>
          <w:spacing w:val="-1"/>
          <w:u w:val="single"/>
        </w:rPr>
        <w:t>.</w:t>
      </w:r>
      <w:r>
        <w:rPr>
          <w:spacing w:val="-1"/>
        </w:rPr>
        <w:t xml:space="preserve">  </w:t>
      </w:r>
      <w:r w:rsidR="00DE79DB">
        <w:rPr>
          <w:spacing w:val="-1"/>
        </w:rPr>
        <w:t xml:space="preserve">The County is responsible for the relocation or modification of entrances to facilitate reconstruction for projects in </w:t>
      </w:r>
      <w:r w:rsidR="00DE79DB" w:rsidRPr="005B32CF">
        <w:rPr>
          <w:spacing w:val="-1"/>
        </w:rPr>
        <w:t>the Five</w:t>
      </w:r>
      <w:r w:rsidR="00133DF3" w:rsidRPr="005B32CF">
        <w:rPr>
          <w:spacing w:val="-1"/>
        </w:rPr>
        <w:t>-</w:t>
      </w:r>
      <w:r w:rsidR="00DE79DB" w:rsidRPr="005B32CF">
        <w:rPr>
          <w:spacing w:val="-1"/>
        </w:rPr>
        <w:t>Year Secondary</w:t>
      </w:r>
      <w:r w:rsidR="00DE79DB">
        <w:rPr>
          <w:spacing w:val="-1"/>
        </w:rPr>
        <w:t xml:space="preserve"> Roads Construction Program.  T</w:t>
      </w:r>
      <w:r>
        <w:rPr>
          <w:spacing w:val="-1"/>
        </w:rPr>
        <w:t>he County may require an entrance be relocated</w:t>
      </w:r>
      <w:r w:rsidR="00974599">
        <w:rPr>
          <w:spacing w:val="-1"/>
        </w:rPr>
        <w:t xml:space="preserve"> or modified,</w:t>
      </w:r>
      <w:r>
        <w:rPr>
          <w:spacing w:val="-1"/>
        </w:rPr>
        <w:t xml:space="preserve"> </w:t>
      </w:r>
      <w:r w:rsidR="00974599">
        <w:rPr>
          <w:spacing w:val="-1"/>
        </w:rPr>
        <w:t xml:space="preserve">at no cost to the </w:t>
      </w:r>
      <w:r w:rsidR="00133DF3">
        <w:rPr>
          <w:spacing w:val="-1"/>
        </w:rPr>
        <w:t>C</w:t>
      </w:r>
      <w:r w:rsidR="00974599">
        <w:rPr>
          <w:spacing w:val="-1"/>
        </w:rPr>
        <w:t xml:space="preserve">ounty, for </w:t>
      </w:r>
      <w:r>
        <w:rPr>
          <w:spacing w:val="-1"/>
        </w:rPr>
        <w:t>the following</w:t>
      </w:r>
      <w:r w:rsidR="00974599">
        <w:rPr>
          <w:spacing w:val="-1"/>
        </w:rPr>
        <w:t xml:space="preserve"> reasons</w:t>
      </w:r>
      <w:r>
        <w:rPr>
          <w:spacing w:val="-1"/>
        </w:rPr>
        <w:t>:</w:t>
      </w:r>
    </w:p>
    <w:p w14:paraId="4E95D65C" w14:textId="77777777" w:rsidR="00056C05" w:rsidRPr="00A9543D" w:rsidRDefault="00056C05" w:rsidP="00974599">
      <w:pPr>
        <w:pStyle w:val="ListParagraph"/>
        <w:rPr>
          <w:rFonts w:ascii="Times New Roman" w:hAnsi="Times New Roman" w:cs="Times New Roman"/>
          <w:spacing w:val="-1"/>
          <w:sz w:val="24"/>
          <w:szCs w:val="24"/>
        </w:rPr>
      </w:pPr>
    </w:p>
    <w:p w14:paraId="32EE0098" w14:textId="77777777" w:rsidR="00974599" w:rsidRPr="00974599" w:rsidRDefault="00974599" w:rsidP="00974599">
      <w:pPr>
        <w:pStyle w:val="BodyText"/>
        <w:numPr>
          <w:ilvl w:val="0"/>
          <w:numId w:val="19"/>
        </w:numPr>
        <w:tabs>
          <w:tab w:val="left" w:pos="1560"/>
        </w:tabs>
        <w:ind w:left="1530" w:right="348"/>
      </w:pPr>
      <w:r w:rsidRPr="00974599">
        <w:t>To improve road safety</w:t>
      </w:r>
      <w:r w:rsidR="00A80030">
        <w:t>.</w:t>
      </w:r>
    </w:p>
    <w:p w14:paraId="6F9999B6" w14:textId="46DC3E4E" w:rsidR="00974599" w:rsidRPr="00974599" w:rsidRDefault="00A80030" w:rsidP="00974599">
      <w:pPr>
        <w:pStyle w:val="BodyText"/>
        <w:numPr>
          <w:ilvl w:val="0"/>
          <w:numId w:val="19"/>
        </w:numPr>
        <w:tabs>
          <w:tab w:val="left" w:pos="1560"/>
        </w:tabs>
        <w:ind w:left="1530" w:right="348"/>
      </w:pPr>
      <w:r>
        <w:t xml:space="preserve">To </w:t>
      </w:r>
      <w:r w:rsidR="00133DF3">
        <w:t>c</w:t>
      </w:r>
      <w:r w:rsidR="00974599" w:rsidRPr="00974599">
        <w:t>onvert an existing field entrance to a driveway with address</w:t>
      </w:r>
      <w:r>
        <w:t>.</w:t>
      </w:r>
    </w:p>
    <w:p w14:paraId="72AADACB" w14:textId="77777777" w:rsidR="00974599" w:rsidRDefault="00A80030" w:rsidP="00974599">
      <w:pPr>
        <w:pStyle w:val="BodyText"/>
        <w:numPr>
          <w:ilvl w:val="0"/>
          <w:numId w:val="19"/>
        </w:numPr>
        <w:tabs>
          <w:tab w:val="left" w:pos="1560"/>
        </w:tabs>
        <w:ind w:left="1530" w:right="348"/>
      </w:pPr>
      <w:r>
        <w:t>To e</w:t>
      </w:r>
      <w:r w:rsidR="00974599" w:rsidRPr="00974599">
        <w:t>liminate road maintenance</w:t>
      </w:r>
      <w:r w:rsidR="00974599">
        <w:t xml:space="preserve"> issues caused by the entrance</w:t>
      </w:r>
      <w:r>
        <w:t>.</w:t>
      </w:r>
    </w:p>
    <w:p w14:paraId="1F988B5E" w14:textId="77777777" w:rsidR="00253729" w:rsidRDefault="00A80030" w:rsidP="00974599">
      <w:pPr>
        <w:pStyle w:val="BodyText"/>
        <w:numPr>
          <w:ilvl w:val="0"/>
          <w:numId w:val="19"/>
        </w:numPr>
        <w:tabs>
          <w:tab w:val="left" w:pos="1560"/>
        </w:tabs>
        <w:ind w:left="1530" w:right="348"/>
      </w:pPr>
      <w:r>
        <w:t>To facilitate e</w:t>
      </w:r>
      <w:r w:rsidR="00253729">
        <w:t>ntrance maintenance and repair</w:t>
      </w:r>
      <w:r>
        <w:t>s.</w:t>
      </w:r>
    </w:p>
    <w:p w14:paraId="3A276519" w14:textId="77777777" w:rsidR="00EA0E75" w:rsidRDefault="00EA0E75" w:rsidP="00B511E8">
      <w:pPr>
        <w:pStyle w:val="BodyText"/>
        <w:tabs>
          <w:tab w:val="left" w:pos="1240"/>
        </w:tabs>
        <w:ind w:left="1240" w:right="206"/>
        <w:rPr>
          <w:spacing w:val="-1"/>
        </w:rPr>
      </w:pPr>
    </w:p>
    <w:p w14:paraId="145E42A8" w14:textId="77777777" w:rsidR="003130C9" w:rsidRDefault="007F2498" w:rsidP="003130C9">
      <w:pPr>
        <w:pStyle w:val="BodyText"/>
        <w:numPr>
          <w:ilvl w:val="1"/>
          <w:numId w:val="2"/>
        </w:numPr>
        <w:tabs>
          <w:tab w:val="left" w:pos="660"/>
        </w:tabs>
        <w:ind w:left="659" w:hanging="539"/>
        <w:rPr>
          <w:u w:val="single" w:color="000000"/>
        </w:rPr>
      </w:pPr>
      <w:r>
        <w:rPr>
          <w:u w:val="single" w:color="000000"/>
        </w:rPr>
        <w:t xml:space="preserve">  </w:t>
      </w:r>
      <w:r w:rsidR="003130C9" w:rsidRPr="003130C9">
        <w:rPr>
          <w:u w:val="single" w:color="000000"/>
        </w:rPr>
        <w:t>DESIGN AND CONSTRUCTION</w:t>
      </w:r>
      <w:r w:rsidR="00CD594F">
        <w:rPr>
          <w:u w:val="single" w:color="000000"/>
        </w:rPr>
        <w:t>.</w:t>
      </w:r>
    </w:p>
    <w:p w14:paraId="7F2FE0F3" w14:textId="77777777" w:rsidR="001A736F" w:rsidRDefault="001A736F" w:rsidP="001A736F">
      <w:pPr>
        <w:pStyle w:val="BodyText"/>
        <w:tabs>
          <w:tab w:val="left" w:pos="660"/>
        </w:tabs>
        <w:rPr>
          <w:u w:color="000000"/>
        </w:rPr>
      </w:pPr>
      <w:r>
        <w:rPr>
          <w:u w:color="000000"/>
        </w:rPr>
        <w:t xml:space="preserve">Entrances shall be designed and constructed </w:t>
      </w:r>
      <w:r w:rsidR="00DD70D0">
        <w:rPr>
          <w:u w:color="000000"/>
        </w:rPr>
        <w:t xml:space="preserve">by the property owner </w:t>
      </w:r>
      <w:r>
        <w:rPr>
          <w:u w:color="000000"/>
        </w:rPr>
        <w:t>to minimize</w:t>
      </w:r>
      <w:r w:rsidR="004604AC">
        <w:rPr>
          <w:u w:color="000000"/>
        </w:rPr>
        <w:t xml:space="preserve"> </w:t>
      </w:r>
      <w:r w:rsidR="00B77885">
        <w:rPr>
          <w:u w:color="000000"/>
        </w:rPr>
        <w:t>adverse effects</w:t>
      </w:r>
      <w:r w:rsidR="004604AC">
        <w:rPr>
          <w:u w:color="000000"/>
        </w:rPr>
        <w:t xml:space="preserve"> on road maintenance and </w:t>
      </w:r>
      <w:r w:rsidR="004604AC" w:rsidRPr="006E5F31">
        <w:rPr>
          <w:u w:color="000000"/>
        </w:rPr>
        <w:t>allow proper stormwater drainage.</w:t>
      </w:r>
      <w:r w:rsidR="00B77885" w:rsidRPr="006E5F31">
        <w:rPr>
          <w:u w:color="000000"/>
        </w:rPr>
        <w:t xml:space="preserve">  See Appendix A for supplemental information to this Section.</w:t>
      </w:r>
    </w:p>
    <w:p w14:paraId="235EA98B" w14:textId="77777777" w:rsidR="00F56430" w:rsidRPr="00F56430" w:rsidRDefault="00F56430" w:rsidP="00F56430">
      <w:pPr>
        <w:pStyle w:val="BodyText"/>
        <w:tabs>
          <w:tab w:val="left" w:pos="1240"/>
        </w:tabs>
        <w:ind w:left="1240" w:right="206"/>
        <w:rPr>
          <w:spacing w:val="-1"/>
        </w:rPr>
      </w:pPr>
    </w:p>
    <w:p w14:paraId="019B01A8" w14:textId="77777777" w:rsidR="00F56430" w:rsidRDefault="0004226C" w:rsidP="001A736F">
      <w:pPr>
        <w:pStyle w:val="BodyText"/>
        <w:numPr>
          <w:ilvl w:val="0"/>
          <w:numId w:val="11"/>
        </w:numPr>
        <w:tabs>
          <w:tab w:val="left" w:pos="1170"/>
        </w:tabs>
        <w:ind w:left="1170" w:hanging="360"/>
        <w:rPr>
          <w:spacing w:val="-1"/>
        </w:rPr>
      </w:pPr>
      <w:r w:rsidRPr="00133DF3">
        <w:rPr>
          <w:spacing w:val="-1"/>
          <w:u w:val="single"/>
        </w:rPr>
        <w:t>Need for Culvert.</w:t>
      </w:r>
      <w:r>
        <w:rPr>
          <w:spacing w:val="-1"/>
        </w:rPr>
        <w:t xml:space="preserve">  </w:t>
      </w:r>
      <w:r w:rsidR="00F56430" w:rsidRPr="00F56430">
        <w:rPr>
          <w:spacing w:val="-1"/>
        </w:rPr>
        <w:t>Unless an entrance is located at a point where the road ditch drains away from the entrance in both directions</w:t>
      </w:r>
      <w:r>
        <w:rPr>
          <w:spacing w:val="-1"/>
        </w:rPr>
        <w:t xml:space="preserve"> or towards private property</w:t>
      </w:r>
      <w:r w:rsidR="00F56430" w:rsidRPr="00F56430">
        <w:rPr>
          <w:spacing w:val="-1"/>
        </w:rPr>
        <w:t xml:space="preserve">, the entrance shall have a culvert. Culverts shall be set as far from the road </w:t>
      </w:r>
      <w:proofErr w:type="spellStart"/>
      <w:r w:rsidR="00F56430" w:rsidRPr="00F56430">
        <w:rPr>
          <w:spacing w:val="-1"/>
        </w:rPr>
        <w:t>foreslope</w:t>
      </w:r>
      <w:proofErr w:type="spellEnd"/>
      <w:r w:rsidR="00F56430" w:rsidRPr="00F56430">
        <w:rPr>
          <w:spacing w:val="-1"/>
        </w:rPr>
        <w:t xml:space="preserve"> as possible</w:t>
      </w:r>
      <w:r w:rsidR="00AC2C1C">
        <w:rPr>
          <w:spacing w:val="-1"/>
        </w:rPr>
        <w:t xml:space="preserve"> and match the flowline of the existing ditch</w:t>
      </w:r>
      <w:r w:rsidR="00F56430" w:rsidRPr="00F56430">
        <w:rPr>
          <w:spacing w:val="-1"/>
        </w:rPr>
        <w:t>.</w:t>
      </w:r>
    </w:p>
    <w:p w14:paraId="2A984F46" w14:textId="77777777" w:rsidR="0043512D" w:rsidRDefault="0043512D" w:rsidP="00915859">
      <w:pPr>
        <w:pStyle w:val="BodyText"/>
        <w:tabs>
          <w:tab w:val="left" w:pos="1170"/>
        </w:tabs>
        <w:rPr>
          <w:spacing w:val="-1"/>
        </w:rPr>
      </w:pPr>
    </w:p>
    <w:p w14:paraId="7C028BF9" w14:textId="77777777" w:rsidR="004A45C6" w:rsidRDefault="004A45C6" w:rsidP="00915859">
      <w:pPr>
        <w:pStyle w:val="BodyText"/>
        <w:tabs>
          <w:tab w:val="left" w:pos="1170"/>
        </w:tabs>
        <w:rPr>
          <w:spacing w:val="-1"/>
        </w:rPr>
      </w:pPr>
    </w:p>
    <w:p w14:paraId="69EB011E" w14:textId="77777777" w:rsidR="004A45C6" w:rsidRDefault="004A45C6" w:rsidP="00915859">
      <w:pPr>
        <w:pStyle w:val="BodyText"/>
        <w:tabs>
          <w:tab w:val="left" w:pos="1170"/>
        </w:tabs>
        <w:rPr>
          <w:spacing w:val="-1"/>
        </w:rPr>
      </w:pPr>
    </w:p>
    <w:p w14:paraId="081D9B35" w14:textId="2FCE7C9F" w:rsidR="0004226C" w:rsidRDefault="0004226C" w:rsidP="0004226C">
      <w:pPr>
        <w:pStyle w:val="BodyText"/>
        <w:numPr>
          <w:ilvl w:val="0"/>
          <w:numId w:val="11"/>
        </w:numPr>
        <w:tabs>
          <w:tab w:val="left" w:pos="1170"/>
        </w:tabs>
        <w:ind w:left="1170" w:hanging="360"/>
        <w:rPr>
          <w:spacing w:val="-1"/>
        </w:rPr>
      </w:pPr>
      <w:r w:rsidRPr="00133DF3">
        <w:rPr>
          <w:spacing w:val="-1"/>
          <w:u w:val="single"/>
        </w:rPr>
        <w:t>Culvert Size and Length.</w:t>
      </w:r>
      <w:r>
        <w:rPr>
          <w:spacing w:val="-1"/>
        </w:rPr>
        <w:t xml:space="preserve">  </w:t>
      </w:r>
      <w:r w:rsidRPr="00F56430">
        <w:rPr>
          <w:spacing w:val="-1"/>
        </w:rPr>
        <w:t xml:space="preserve">The </w:t>
      </w:r>
      <w:r w:rsidR="00133DF3">
        <w:rPr>
          <w:spacing w:val="-1"/>
        </w:rPr>
        <w:t xml:space="preserve">County </w:t>
      </w:r>
      <w:r w:rsidRPr="00F56430">
        <w:rPr>
          <w:spacing w:val="-1"/>
        </w:rPr>
        <w:t xml:space="preserve">Engineer shall determine the required diameter </w:t>
      </w:r>
      <w:r w:rsidR="006E5F31">
        <w:rPr>
          <w:spacing w:val="-1"/>
        </w:rPr>
        <w:t xml:space="preserve">and length </w:t>
      </w:r>
      <w:r w:rsidRPr="00F56430">
        <w:rPr>
          <w:spacing w:val="-1"/>
        </w:rPr>
        <w:t xml:space="preserve">for each </w:t>
      </w:r>
      <w:r w:rsidRPr="00B874BC">
        <w:rPr>
          <w:spacing w:val="-1"/>
        </w:rPr>
        <w:t>culvert</w:t>
      </w:r>
      <w:r w:rsidR="006E5F31">
        <w:rPr>
          <w:spacing w:val="-1"/>
        </w:rPr>
        <w:t>.</w:t>
      </w:r>
      <w:r w:rsidRPr="00B874BC">
        <w:rPr>
          <w:spacing w:val="-1"/>
        </w:rPr>
        <w:t xml:space="preserve"> </w:t>
      </w:r>
      <w:r w:rsidR="006E5F31">
        <w:rPr>
          <w:spacing w:val="-1"/>
        </w:rPr>
        <w:t xml:space="preserve"> The minimum culvert diameter shall be eighteen (18) inches in diameter; </w:t>
      </w:r>
      <w:r w:rsidRPr="00B874BC">
        <w:rPr>
          <w:spacing w:val="-1"/>
        </w:rPr>
        <w:t xml:space="preserve">however, </w:t>
      </w:r>
      <w:r w:rsidR="006E5F31">
        <w:rPr>
          <w:spacing w:val="-1"/>
        </w:rPr>
        <w:t xml:space="preserve">in cases where the drainage area is less than one-tenth (1/10) </w:t>
      </w:r>
      <w:r w:rsidR="00B8769E">
        <w:rPr>
          <w:spacing w:val="-1"/>
        </w:rPr>
        <w:t>of an acre, the County Engineer may allow a minimum fifteen (15) inch diameter culvert</w:t>
      </w:r>
      <w:r w:rsidRPr="00B874BC">
        <w:rPr>
          <w:spacing w:val="-1"/>
        </w:rPr>
        <w:t>.</w:t>
      </w:r>
      <w:r>
        <w:rPr>
          <w:spacing w:val="-1"/>
        </w:rPr>
        <w:t xml:space="preserve">  </w:t>
      </w:r>
    </w:p>
    <w:p w14:paraId="72D7E7ED" w14:textId="77777777" w:rsidR="0004226C" w:rsidRPr="00A9543D" w:rsidRDefault="0004226C" w:rsidP="0004226C">
      <w:pPr>
        <w:pStyle w:val="ListParagraph"/>
        <w:rPr>
          <w:rFonts w:ascii="Times New Roman" w:hAnsi="Times New Roman" w:cs="Times New Roman"/>
          <w:spacing w:val="-1"/>
          <w:sz w:val="24"/>
          <w:szCs w:val="24"/>
        </w:rPr>
      </w:pPr>
    </w:p>
    <w:p w14:paraId="5FE962F9" w14:textId="77777777" w:rsidR="0004226C" w:rsidRPr="00133DF3" w:rsidRDefault="0004226C" w:rsidP="0004226C">
      <w:pPr>
        <w:pStyle w:val="BodyText"/>
        <w:numPr>
          <w:ilvl w:val="0"/>
          <w:numId w:val="11"/>
        </w:numPr>
        <w:tabs>
          <w:tab w:val="left" w:pos="1170"/>
        </w:tabs>
        <w:rPr>
          <w:spacing w:val="-1"/>
          <w:u w:val="single"/>
        </w:rPr>
      </w:pPr>
      <w:r w:rsidRPr="00133DF3">
        <w:rPr>
          <w:spacing w:val="-1"/>
          <w:u w:val="single"/>
        </w:rPr>
        <w:t>Allowable Pipe Materials:</w:t>
      </w:r>
    </w:p>
    <w:p w14:paraId="1786D409" w14:textId="77777777" w:rsidR="0004226C" w:rsidRPr="00A9543D" w:rsidRDefault="0004226C" w:rsidP="0004226C">
      <w:pPr>
        <w:pStyle w:val="ListParagraph"/>
        <w:rPr>
          <w:rFonts w:ascii="Times New Roman" w:hAnsi="Times New Roman" w:cs="Times New Roman"/>
          <w:spacing w:val="-1"/>
          <w:sz w:val="24"/>
          <w:szCs w:val="24"/>
        </w:rPr>
      </w:pPr>
    </w:p>
    <w:p w14:paraId="2A810E20" w14:textId="017DCAF3" w:rsidR="0004226C" w:rsidRDefault="0004226C" w:rsidP="0004226C">
      <w:pPr>
        <w:pStyle w:val="BodyText"/>
        <w:numPr>
          <w:ilvl w:val="0"/>
          <w:numId w:val="12"/>
        </w:numPr>
        <w:tabs>
          <w:tab w:val="left" w:pos="1620"/>
        </w:tabs>
        <w:ind w:left="1530" w:right="348"/>
      </w:pPr>
      <w:r w:rsidRPr="001412D8">
        <w:rPr>
          <w:u w:val="single"/>
        </w:rPr>
        <w:t>Corrugated Metal Pipe.</w:t>
      </w:r>
      <w:r>
        <w:t xml:space="preserve">  Corrugated metal</w:t>
      </w:r>
      <w:r w:rsidRPr="00042123">
        <w:t xml:space="preserve"> pipe shall be new, riveted, annular corrugated, galvanized or aluminized steel pipe that complies with Iowa D</w:t>
      </w:r>
      <w:r w:rsidR="00323715">
        <w:t>.</w:t>
      </w:r>
      <w:r w:rsidRPr="00042123">
        <w:t>O</w:t>
      </w:r>
      <w:r w:rsidR="00323715">
        <w:t>.</w:t>
      </w:r>
      <w:r w:rsidRPr="00042123">
        <w:t>T</w:t>
      </w:r>
      <w:r w:rsidR="00323715">
        <w:t>.</w:t>
      </w:r>
      <w:r w:rsidRPr="00042123">
        <w:t xml:space="preserve"> Specification 4141. </w:t>
      </w:r>
      <w:r>
        <w:t>S</w:t>
      </w:r>
      <w:r w:rsidRPr="00042123">
        <w:t xml:space="preserve">piral pipe </w:t>
      </w:r>
      <w:r>
        <w:t>is</w:t>
      </w:r>
      <w:r w:rsidRPr="00042123">
        <w:t xml:space="preserve"> not </w:t>
      </w:r>
      <w:r>
        <w:t>an acceptable material</w:t>
      </w:r>
      <w:r w:rsidRPr="00042123">
        <w:t xml:space="preserve"> for entrance culverts. Pipe wall thickn</w:t>
      </w:r>
      <w:r w:rsidRPr="005B32CF">
        <w:t xml:space="preserve">ess or </w:t>
      </w:r>
      <w:r w:rsidR="005B32CF" w:rsidRPr="005B32CF">
        <w:t>gauge</w:t>
      </w:r>
      <w:r w:rsidRPr="005B32CF">
        <w:t xml:space="preserve"> shall</w:t>
      </w:r>
      <w:r w:rsidRPr="00042123">
        <w:t xml:space="preserve"> be determined according to the depth of cover tables contained in the Iowa D</w:t>
      </w:r>
      <w:r w:rsidR="00323715">
        <w:t>.</w:t>
      </w:r>
      <w:r w:rsidRPr="00042123">
        <w:t>O</w:t>
      </w:r>
      <w:r w:rsidR="00323715">
        <w:t>.</w:t>
      </w:r>
      <w:r w:rsidRPr="00042123">
        <w:t>T</w:t>
      </w:r>
      <w:r w:rsidR="00323715">
        <w:t>.</w:t>
      </w:r>
      <w:r w:rsidRPr="00042123">
        <w:t xml:space="preserve"> Standard Road Plan </w:t>
      </w:r>
      <w:r>
        <w:t>DR-</w:t>
      </w:r>
      <w:r w:rsidRPr="005B32CF">
        <w:t xml:space="preserve">104. 2 </w:t>
      </w:r>
      <w:r w:rsidRPr="005B32CF">
        <w:rPr>
          <w:rFonts w:cs="Times New Roman"/>
        </w:rPr>
        <w:t>⅔</w:t>
      </w:r>
      <w:r w:rsidR="0018702B" w:rsidRPr="005B32CF">
        <w:rPr>
          <w:rFonts w:cs="Times New Roman"/>
        </w:rPr>
        <w:t>˝</w:t>
      </w:r>
      <w:r w:rsidRPr="005B32CF">
        <w:t xml:space="preserve"> by ½</w:t>
      </w:r>
      <w:r w:rsidR="005B32CF" w:rsidRPr="005B32CF">
        <w:rPr>
          <w:rFonts w:cs="Times New Roman"/>
        </w:rPr>
        <w:t>˝</w:t>
      </w:r>
      <w:r w:rsidRPr="005B32CF">
        <w:t xml:space="preserve"> corrugations</w:t>
      </w:r>
      <w:r w:rsidRPr="00042123">
        <w:t xml:space="preserve"> may be used for pipe diameters up to thirty-six (36) inches. Forty-two (42) inch through </w:t>
      </w:r>
      <w:r>
        <w:t>one hundred twenty (</w:t>
      </w:r>
      <w:r w:rsidRPr="00042123">
        <w:t>120</w:t>
      </w:r>
      <w:r>
        <w:t>)</w:t>
      </w:r>
      <w:r w:rsidRPr="00042123">
        <w:t xml:space="preserve"> inch diameter pipe shall have 3</w:t>
      </w:r>
      <w:r>
        <w:t>” by</w:t>
      </w:r>
      <w:r w:rsidRPr="00042123">
        <w:t xml:space="preserve"> 1</w:t>
      </w:r>
      <w:r>
        <w:t>”</w:t>
      </w:r>
      <w:r w:rsidRPr="00042123">
        <w:t xml:space="preserve"> corrugations. A professional engineer licensed in the State of Iowa shall design pipes larger than </w:t>
      </w:r>
      <w:r w:rsidR="00A80030">
        <w:t xml:space="preserve">one </w:t>
      </w:r>
      <w:r>
        <w:t>hundred twenty (</w:t>
      </w:r>
      <w:r w:rsidRPr="00042123">
        <w:t>120</w:t>
      </w:r>
      <w:r>
        <w:t>)</w:t>
      </w:r>
      <w:r w:rsidRPr="00042123">
        <w:t xml:space="preserve"> inches.  When required, new culvert pipe diameter shall match existing pipe diameter. The installer shall properly join existing and new culverts u</w:t>
      </w:r>
      <w:r w:rsidR="00A80030">
        <w:t>sing</w:t>
      </w:r>
      <w:r w:rsidRPr="00042123">
        <w:t xml:space="preserve"> only manufacturer recommended jointing methods.</w:t>
      </w:r>
      <w:r>
        <w:t xml:space="preserve"> </w:t>
      </w:r>
    </w:p>
    <w:p w14:paraId="3407A596" w14:textId="77777777" w:rsidR="006213C4" w:rsidRPr="00A9543D" w:rsidRDefault="006213C4" w:rsidP="006213C4">
      <w:pPr>
        <w:pStyle w:val="ListParagraph"/>
        <w:rPr>
          <w:rFonts w:ascii="Times New Roman" w:hAnsi="Times New Roman" w:cs="Times New Roman"/>
          <w:sz w:val="24"/>
          <w:szCs w:val="24"/>
          <w:u w:val="single"/>
        </w:rPr>
      </w:pPr>
    </w:p>
    <w:p w14:paraId="24683BAB" w14:textId="77777777" w:rsidR="0004226C" w:rsidRDefault="0004226C" w:rsidP="0004226C">
      <w:pPr>
        <w:pStyle w:val="BodyText"/>
        <w:numPr>
          <w:ilvl w:val="0"/>
          <w:numId w:val="12"/>
        </w:numPr>
        <w:tabs>
          <w:tab w:val="left" w:pos="1620"/>
        </w:tabs>
        <w:ind w:left="1530" w:right="348"/>
      </w:pPr>
      <w:r>
        <w:rPr>
          <w:u w:val="single"/>
        </w:rPr>
        <w:t>Reinforced Concrete Pipe</w:t>
      </w:r>
      <w:r w:rsidRPr="001412D8">
        <w:rPr>
          <w:u w:val="single"/>
        </w:rPr>
        <w:t>.</w:t>
      </w:r>
      <w:r>
        <w:t xml:space="preserve">  Reinforced concrete</w:t>
      </w:r>
      <w:r w:rsidRPr="00042123">
        <w:t xml:space="preserve"> pipe shall </w:t>
      </w:r>
      <w:r>
        <w:t>be new and comply</w:t>
      </w:r>
      <w:r w:rsidRPr="00042123">
        <w:t xml:space="preserve"> wi</w:t>
      </w:r>
      <w:r>
        <w:t>th Iowa D.O.T Specification 4145</w:t>
      </w:r>
      <w:r w:rsidRPr="00042123">
        <w:t xml:space="preserve">. </w:t>
      </w:r>
      <w:r>
        <w:t xml:space="preserve"> The p</w:t>
      </w:r>
      <w:r w:rsidRPr="00042123">
        <w:t xml:space="preserve">ipe wall thickness </w:t>
      </w:r>
      <w:r>
        <w:t xml:space="preserve">or class </w:t>
      </w:r>
      <w:r w:rsidRPr="00042123">
        <w:t xml:space="preserve">shall be determined according to the depth of cover tables contained in the Iowa D.O.T. Standard Road Plan </w:t>
      </w:r>
      <w:r>
        <w:t>DR-104</w:t>
      </w:r>
      <w:r w:rsidRPr="00042123">
        <w:t xml:space="preserve">. </w:t>
      </w:r>
      <w:r>
        <w:t xml:space="preserve"> </w:t>
      </w:r>
      <w:r w:rsidRPr="00042123">
        <w:t xml:space="preserve">A professional engineer licensed in the State of Iowa shall design pipes larger than </w:t>
      </w:r>
      <w:r>
        <w:t>hundred eight (</w:t>
      </w:r>
      <w:r w:rsidRPr="00042123">
        <w:t>1</w:t>
      </w:r>
      <w:r>
        <w:t>08)</w:t>
      </w:r>
      <w:r w:rsidRPr="00042123">
        <w:t xml:space="preserve"> inches.  When required, new culvert pipe diameter shall match existing pipe diameter. The</w:t>
      </w:r>
      <w:r>
        <w:t xml:space="preserve"> </w:t>
      </w:r>
      <w:r w:rsidRPr="00042123">
        <w:t>installer shall properly join existing and new culverts u</w:t>
      </w:r>
      <w:r w:rsidR="00A80030">
        <w:t>sing</w:t>
      </w:r>
      <w:r w:rsidRPr="00042123">
        <w:t xml:space="preserve"> only</w:t>
      </w:r>
      <w:r w:rsidR="006E14B5">
        <w:t xml:space="preserve"> </w:t>
      </w:r>
      <w:r w:rsidRPr="00042123">
        <w:t>manufacturer recommended jointing methods.</w:t>
      </w:r>
      <w:r>
        <w:t xml:space="preserve"> </w:t>
      </w:r>
    </w:p>
    <w:p w14:paraId="4DC5D03C" w14:textId="77777777" w:rsidR="006213C4" w:rsidRDefault="006213C4" w:rsidP="006213C4">
      <w:pPr>
        <w:pStyle w:val="BodyText"/>
        <w:tabs>
          <w:tab w:val="left" w:pos="1620"/>
        </w:tabs>
        <w:ind w:right="348"/>
      </w:pPr>
    </w:p>
    <w:p w14:paraId="38D261B8" w14:textId="30CB37B6" w:rsidR="0004226C" w:rsidRDefault="00FD581E" w:rsidP="0004226C">
      <w:pPr>
        <w:pStyle w:val="BodyText"/>
        <w:numPr>
          <w:ilvl w:val="0"/>
          <w:numId w:val="11"/>
        </w:numPr>
        <w:tabs>
          <w:tab w:val="left" w:pos="1170"/>
        </w:tabs>
        <w:ind w:left="1170" w:hanging="360"/>
        <w:rPr>
          <w:spacing w:val="-1"/>
        </w:rPr>
      </w:pPr>
      <w:r>
        <w:rPr>
          <w:spacing w:val="-1"/>
        </w:rPr>
        <w:t xml:space="preserve">Drop Outlets.  </w:t>
      </w:r>
      <w:r w:rsidR="0004226C" w:rsidRPr="00F56430">
        <w:rPr>
          <w:spacing w:val="-1"/>
        </w:rPr>
        <w:t>A standard, straight-line grade culvert is permissible unless the total drop fro</w:t>
      </w:r>
      <w:r w:rsidR="0004226C">
        <w:rPr>
          <w:spacing w:val="-1"/>
        </w:rPr>
        <w:t>m inlet to outlet exceeds six (6</w:t>
      </w:r>
      <w:r w:rsidR="0004226C" w:rsidRPr="00F56430">
        <w:rPr>
          <w:spacing w:val="-1"/>
        </w:rPr>
        <w:t>) feet. For drops</w:t>
      </w:r>
      <w:r w:rsidR="00A80030">
        <w:rPr>
          <w:spacing w:val="-1"/>
        </w:rPr>
        <w:t xml:space="preserve"> that exceed six (6) feet</w:t>
      </w:r>
      <w:r w:rsidR="0004226C" w:rsidRPr="00F56430">
        <w:rPr>
          <w:spacing w:val="-1"/>
        </w:rPr>
        <w:t>, the County may require the culvert be built with nearly level inlet and outlet sections connected by a steeper section.</w:t>
      </w:r>
      <w:r w:rsidR="0004226C">
        <w:rPr>
          <w:spacing w:val="-1"/>
        </w:rPr>
        <w:t xml:space="preserve">  The </w:t>
      </w:r>
      <w:r w:rsidR="00047821">
        <w:rPr>
          <w:spacing w:val="-1"/>
        </w:rPr>
        <w:t>C</w:t>
      </w:r>
      <w:r w:rsidR="0004226C">
        <w:rPr>
          <w:spacing w:val="-1"/>
        </w:rPr>
        <w:t xml:space="preserve">ounty may require the use of erosion stone </w:t>
      </w:r>
      <w:r w:rsidR="00A9543D">
        <w:rPr>
          <w:spacing w:val="-1"/>
        </w:rPr>
        <w:t>and/</w:t>
      </w:r>
      <w:r w:rsidR="0004226C">
        <w:rPr>
          <w:spacing w:val="-1"/>
        </w:rPr>
        <w:t>or revetment to reduce scour in these cases.</w:t>
      </w:r>
    </w:p>
    <w:p w14:paraId="5E0CD9EA" w14:textId="77777777" w:rsidR="007F2498" w:rsidRDefault="007F2498" w:rsidP="006213C4">
      <w:pPr>
        <w:pStyle w:val="BodyText"/>
        <w:tabs>
          <w:tab w:val="left" w:pos="1170"/>
        </w:tabs>
        <w:rPr>
          <w:spacing w:val="-1"/>
        </w:rPr>
      </w:pPr>
    </w:p>
    <w:p w14:paraId="2E10C95D" w14:textId="3B416773" w:rsidR="009D1DE0" w:rsidRDefault="006213C4" w:rsidP="006213C4">
      <w:pPr>
        <w:pStyle w:val="BodyText"/>
        <w:numPr>
          <w:ilvl w:val="0"/>
          <w:numId w:val="11"/>
        </w:numPr>
        <w:tabs>
          <w:tab w:val="left" w:pos="1170"/>
        </w:tabs>
        <w:ind w:left="1170" w:hanging="360"/>
        <w:rPr>
          <w:spacing w:val="-1"/>
        </w:rPr>
      </w:pPr>
      <w:r>
        <w:rPr>
          <w:spacing w:val="-1"/>
        </w:rPr>
        <w:t xml:space="preserve">Entrance Bridges.  The </w:t>
      </w:r>
      <w:r w:rsidR="00DE7DC3">
        <w:rPr>
          <w:spacing w:val="-1"/>
        </w:rPr>
        <w:t>C</w:t>
      </w:r>
      <w:r>
        <w:rPr>
          <w:spacing w:val="-1"/>
        </w:rPr>
        <w:t xml:space="preserve">ounty may require the property owner to install an entrance bridge in lieu of an earth-fill entrance.  The property owner shall be responsible for the design, construction, and inspection costs of the bridge.  The bridge shall be constructed </w:t>
      </w:r>
      <w:r w:rsidR="00A80030">
        <w:rPr>
          <w:spacing w:val="-1"/>
        </w:rPr>
        <w:t>pursuant to</w:t>
      </w:r>
      <w:r>
        <w:rPr>
          <w:spacing w:val="-1"/>
        </w:rPr>
        <w:t xml:space="preserve"> County standards and approved by the Engineer prior to construction.  The property owner is responsible for all necessary county, state, and </w:t>
      </w:r>
    </w:p>
    <w:p w14:paraId="5509C914" w14:textId="77777777" w:rsidR="006213C4" w:rsidRDefault="006213C4" w:rsidP="009D1DE0">
      <w:pPr>
        <w:pStyle w:val="BodyText"/>
        <w:tabs>
          <w:tab w:val="left" w:pos="1170"/>
        </w:tabs>
        <w:ind w:left="1170"/>
        <w:rPr>
          <w:spacing w:val="-1"/>
        </w:rPr>
      </w:pPr>
      <w:r>
        <w:rPr>
          <w:spacing w:val="-1"/>
        </w:rPr>
        <w:t>federal permits.  Once the bridge is constructed and approved by the Engineer, the bridge becomes the property of the County.</w:t>
      </w:r>
    </w:p>
    <w:p w14:paraId="67AD9C2B" w14:textId="77777777" w:rsidR="00B8769E" w:rsidRDefault="00B8769E" w:rsidP="009D1DE0">
      <w:pPr>
        <w:pStyle w:val="BodyText"/>
        <w:tabs>
          <w:tab w:val="left" w:pos="1170"/>
        </w:tabs>
        <w:ind w:left="1170"/>
        <w:rPr>
          <w:spacing w:val="-1"/>
        </w:rPr>
      </w:pPr>
    </w:p>
    <w:p w14:paraId="4756692D" w14:textId="77777777" w:rsidR="00B8769E" w:rsidRDefault="00B8769E" w:rsidP="009D1DE0">
      <w:pPr>
        <w:pStyle w:val="BodyText"/>
        <w:tabs>
          <w:tab w:val="left" w:pos="1170"/>
        </w:tabs>
        <w:ind w:left="1170"/>
        <w:rPr>
          <w:spacing w:val="-1"/>
        </w:rPr>
      </w:pPr>
    </w:p>
    <w:p w14:paraId="3A03BD2D" w14:textId="77777777" w:rsidR="0043512D" w:rsidRDefault="0043512D" w:rsidP="001C37F9">
      <w:pPr>
        <w:pStyle w:val="BodyText"/>
        <w:tabs>
          <w:tab w:val="left" w:pos="1170"/>
        </w:tabs>
        <w:rPr>
          <w:spacing w:val="-1"/>
        </w:rPr>
      </w:pPr>
    </w:p>
    <w:p w14:paraId="41194C97" w14:textId="77777777" w:rsidR="001C37F9" w:rsidRPr="0004226C" w:rsidRDefault="001C37F9" w:rsidP="00DE79DB">
      <w:pPr>
        <w:pStyle w:val="BodyText"/>
        <w:numPr>
          <w:ilvl w:val="0"/>
          <w:numId w:val="11"/>
        </w:numPr>
        <w:tabs>
          <w:tab w:val="left" w:pos="1170"/>
        </w:tabs>
        <w:ind w:left="1170" w:hanging="360"/>
        <w:rPr>
          <w:spacing w:val="-1"/>
        </w:rPr>
      </w:pPr>
      <w:r>
        <w:rPr>
          <w:spacing w:val="-1"/>
        </w:rPr>
        <w:t xml:space="preserve">Alignment.  </w:t>
      </w:r>
      <w:r w:rsidR="00DE79DB">
        <w:rPr>
          <w:spacing w:val="-1"/>
        </w:rPr>
        <w:t xml:space="preserve">Entrances should intersect public roadways at a ninety (90) degree angle and must not intersect at an angle less than </w:t>
      </w:r>
      <w:r w:rsidR="00CD594F">
        <w:rPr>
          <w:spacing w:val="-1"/>
        </w:rPr>
        <w:t>seventy-five</w:t>
      </w:r>
      <w:r w:rsidR="00DE79DB">
        <w:rPr>
          <w:spacing w:val="-1"/>
        </w:rPr>
        <w:t xml:space="preserve"> (75) degrees.</w:t>
      </w:r>
    </w:p>
    <w:p w14:paraId="029C15CD" w14:textId="77777777" w:rsidR="0004226C" w:rsidRPr="00A9543D" w:rsidRDefault="0004226C" w:rsidP="0004226C">
      <w:pPr>
        <w:pStyle w:val="ListParagraph"/>
        <w:rPr>
          <w:rFonts w:ascii="Times New Roman" w:hAnsi="Times New Roman" w:cs="Times New Roman"/>
          <w:spacing w:val="-1"/>
          <w:sz w:val="24"/>
          <w:szCs w:val="24"/>
        </w:rPr>
      </w:pPr>
    </w:p>
    <w:p w14:paraId="38FCFDE3" w14:textId="77777777" w:rsidR="0004226C" w:rsidRDefault="0004226C" w:rsidP="0004226C">
      <w:pPr>
        <w:pStyle w:val="BodyText"/>
        <w:numPr>
          <w:ilvl w:val="0"/>
          <w:numId w:val="11"/>
        </w:numPr>
        <w:tabs>
          <w:tab w:val="left" w:pos="1170"/>
        </w:tabs>
        <w:ind w:left="1170" w:hanging="360"/>
        <w:rPr>
          <w:spacing w:val="-1"/>
        </w:rPr>
      </w:pPr>
      <w:r>
        <w:rPr>
          <w:spacing w:val="-1"/>
        </w:rPr>
        <w:t xml:space="preserve">Slope Requirements.  The entrance shall slope away from the edge of roadway to the flowline of the ditch at a slope of </w:t>
      </w:r>
      <w:r w:rsidR="001C37F9">
        <w:rPr>
          <w:spacing w:val="-1"/>
        </w:rPr>
        <w:t>four</w:t>
      </w:r>
      <w:r>
        <w:rPr>
          <w:spacing w:val="-1"/>
        </w:rPr>
        <w:t xml:space="preserve"> (</w:t>
      </w:r>
      <w:r w:rsidR="001C37F9">
        <w:rPr>
          <w:spacing w:val="-1"/>
        </w:rPr>
        <w:t>4</w:t>
      </w:r>
      <w:r>
        <w:rPr>
          <w:spacing w:val="-1"/>
        </w:rPr>
        <w:t>) percent</w:t>
      </w:r>
      <w:r w:rsidR="00F76DBD">
        <w:rPr>
          <w:spacing w:val="-1"/>
        </w:rPr>
        <w:t xml:space="preserve"> to prevent surface water from draining onto the public roadway</w:t>
      </w:r>
      <w:r>
        <w:rPr>
          <w:spacing w:val="-1"/>
        </w:rPr>
        <w:t xml:space="preserve">.  </w:t>
      </w:r>
      <w:r w:rsidR="001C37F9">
        <w:rPr>
          <w:spacing w:val="-1"/>
        </w:rPr>
        <w:t xml:space="preserve">From the flowline of the ditch, the entrance shall slope towards the property at a maximum </w:t>
      </w:r>
      <w:r w:rsidR="002E7F72">
        <w:rPr>
          <w:spacing w:val="-1"/>
        </w:rPr>
        <w:t>eight</w:t>
      </w:r>
      <w:r w:rsidR="001C37F9">
        <w:rPr>
          <w:spacing w:val="-1"/>
        </w:rPr>
        <w:t xml:space="preserve"> (</w:t>
      </w:r>
      <w:r w:rsidR="002E7F72">
        <w:rPr>
          <w:spacing w:val="-1"/>
        </w:rPr>
        <w:t>8</w:t>
      </w:r>
      <w:r w:rsidR="001C37F9">
        <w:rPr>
          <w:spacing w:val="-1"/>
        </w:rPr>
        <w:t>) percent slope</w:t>
      </w:r>
      <w:r w:rsidR="002E7F72">
        <w:rPr>
          <w:spacing w:val="-1"/>
        </w:rPr>
        <w:t xml:space="preserve"> within the public right of way</w:t>
      </w:r>
      <w:r w:rsidR="001C37F9">
        <w:rPr>
          <w:spacing w:val="-1"/>
        </w:rPr>
        <w:t xml:space="preserve">.  </w:t>
      </w:r>
      <w:r>
        <w:rPr>
          <w:spacing w:val="-1"/>
        </w:rPr>
        <w:t xml:space="preserve">Entrances located on gravel roads shall have minimum side slopes of three (3) horizontal to one (1) vertical.  Entrances located on paved roads shall have minimum side slopes of six (6) horizontal to one (1) vertical with culvert pipes and eight (8) horizontal to one (1) vertical for dry fill installations.  </w:t>
      </w:r>
      <w:r w:rsidRPr="00F56430">
        <w:rPr>
          <w:spacing w:val="-1"/>
        </w:rPr>
        <w:t xml:space="preserve">The entrance shall be shaped with a crown </w:t>
      </w:r>
      <w:r>
        <w:rPr>
          <w:spacing w:val="-1"/>
        </w:rPr>
        <w:t xml:space="preserve">or constant slope </w:t>
      </w:r>
      <w:r w:rsidRPr="00F56430">
        <w:rPr>
          <w:spacing w:val="-1"/>
        </w:rPr>
        <w:t>and must not allow water from the property to drain onto the roadway.  Entrances are to be constructed with proper sloping</w:t>
      </w:r>
      <w:r>
        <w:rPr>
          <w:spacing w:val="-1"/>
        </w:rPr>
        <w:t xml:space="preserve"> to ensure positive drainage to the roadway ditch.</w:t>
      </w:r>
      <w:r w:rsidR="002E7F72">
        <w:rPr>
          <w:spacing w:val="-1"/>
        </w:rPr>
        <w:t xml:space="preserve">  Retaining walls shall not be erected within the public right of way.</w:t>
      </w:r>
    </w:p>
    <w:p w14:paraId="5CA4D1F2" w14:textId="77777777" w:rsidR="0004226C" w:rsidRPr="00A9543D" w:rsidRDefault="0004226C" w:rsidP="0004226C">
      <w:pPr>
        <w:pStyle w:val="ListParagraph"/>
        <w:rPr>
          <w:rFonts w:ascii="Times New Roman" w:hAnsi="Times New Roman" w:cs="Times New Roman"/>
          <w:spacing w:val="-1"/>
          <w:sz w:val="24"/>
          <w:szCs w:val="24"/>
        </w:rPr>
      </w:pPr>
    </w:p>
    <w:p w14:paraId="3A1711A6" w14:textId="00E88D15" w:rsidR="0004226C" w:rsidRPr="00F56430" w:rsidRDefault="0004226C" w:rsidP="0004226C">
      <w:pPr>
        <w:pStyle w:val="BodyText"/>
        <w:numPr>
          <w:ilvl w:val="0"/>
          <w:numId w:val="11"/>
        </w:numPr>
        <w:tabs>
          <w:tab w:val="left" w:pos="1170"/>
        </w:tabs>
        <w:ind w:left="1170" w:hanging="360"/>
        <w:rPr>
          <w:spacing w:val="-1"/>
        </w:rPr>
      </w:pPr>
      <w:r>
        <w:rPr>
          <w:spacing w:val="-1"/>
        </w:rPr>
        <w:t>Entrances Sloping to Roadway.  In extenuating circumstances</w:t>
      </w:r>
      <w:r w:rsidR="00F76DBD">
        <w:rPr>
          <w:spacing w:val="-1"/>
        </w:rPr>
        <w:t>,</w:t>
      </w:r>
      <w:r>
        <w:rPr>
          <w:spacing w:val="-1"/>
        </w:rPr>
        <w:t xml:space="preserve"> where</w:t>
      </w:r>
      <w:r w:rsidRPr="00F56430">
        <w:rPr>
          <w:spacing w:val="-1"/>
        </w:rPr>
        <w:t xml:space="preserve"> storm runoff </w:t>
      </w:r>
      <w:r>
        <w:rPr>
          <w:spacing w:val="-1"/>
        </w:rPr>
        <w:t>must follow</w:t>
      </w:r>
      <w:r w:rsidRPr="00F56430">
        <w:rPr>
          <w:spacing w:val="-1"/>
        </w:rPr>
        <w:t xml:space="preserve"> a driveway towards a public road, the County may require that side-ditches be excavated along the driveway to intercept the water and carry it down into the road ditch. Such side-ditches shall be at least eighteen (18) inches deep, have a flat bottom two (2) feet wide, and may be required, as a condition of permit approval, to extend up to </w:t>
      </w:r>
      <w:r w:rsidR="0043512D">
        <w:rPr>
          <w:spacing w:val="-1"/>
        </w:rPr>
        <w:t>fifty</w:t>
      </w:r>
      <w:r w:rsidRPr="00F56430">
        <w:rPr>
          <w:spacing w:val="-1"/>
        </w:rPr>
        <w:t xml:space="preserve"> (</w:t>
      </w:r>
      <w:r w:rsidR="0043512D">
        <w:rPr>
          <w:spacing w:val="-1"/>
        </w:rPr>
        <w:t>50</w:t>
      </w:r>
      <w:r w:rsidRPr="00F56430">
        <w:rPr>
          <w:spacing w:val="-1"/>
        </w:rPr>
        <w:t xml:space="preserve">) feet </w:t>
      </w:r>
      <w:r w:rsidR="0043512D">
        <w:rPr>
          <w:spacing w:val="-1"/>
        </w:rPr>
        <w:t>outside of the right-of-way line</w:t>
      </w:r>
      <w:r w:rsidRPr="00F56430">
        <w:rPr>
          <w:spacing w:val="-1"/>
        </w:rPr>
        <w:t xml:space="preserve">. </w:t>
      </w:r>
    </w:p>
    <w:p w14:paraId="220CD3E4" w14:textId="77777777" w:rsidR="00EA0E75" w:rsidRPr="00F56430" w:rsidRDefault="00EA0E75" w:rsidP="00F56430">
      <w:pPr>
        <w:pStyle w:val="BodyText"/>
        <w:tabs>
          <w:tab w:val="left" w:pos="1240"/>
        </w:tabs>
        <w:ind w:left="1240" w:right="206"/>
        <w:rPr>
          <w:spacing w:val="-1"/>
        </w:rPr>
      </w:pPr>
    </w:p>
    <w:p w14:paraId="61298959" w14:textId="6B7C2DDA" w:rsidR="00674AE7" w:rsidRDefault="0004226C" w:rsidP="0004226C">
      <w:pPr>
        <w:pStyle w:val="BodyText"/>
        <w:numPr>
          <w:ilvl w:val="0"/>
          <w:numId w:val="11"/>
        </w:numPr>
        <w:tabs>
          <w:tab w:val="left" w:pos="1170"/>
        </w:tabs>
        <w:ind w:left="1170" w:hanging="360"/>
        <w:rPr>
          <w:spacing w:val="-1"/>
        </w:rPr>
      </w:pPr>
      <w:r>
        <w:rPr>
          <w:spacing w:val="-1"/>
        </w:rPr>
        <w:t xml:space="preserve">Width.  </w:t>
      </w:r>
      <w:r w:rsidR="002A55D3">
        <w:rPr>
          <w:spacing w:val="-1"/>
        </w:rPr>
        <w:t xml:space="preserve">Width shall be as measured at the approximate flow line of the public roadway drainage ditch.  </w:t>
      </w:r>
      <w:r w:rsidR="00674AE7">
        <w:rPr>
          <w:spacing w:val="-1"/>
        </w:rPr>
        <w:t>The following table outlines top width requirements based on land use:</w:t>
      </w:r>
    </w:p>
    <w:p w14:paraId="7506E5DF" w14:textId="77777777" w:rsidR="00056C05" w:rsidRPr="00A9543D" w:rsidRDefault="00056C05" w:rsidP="00674AE7">
      <w:pPr>
        <w:pStyle w:val="ListParagraph"/>
        <w:rPr>
          <w:rFonts w:ascii="Times New Roman" w:hAnsi="Times New Roman" w:cs="Times New Roman"/>
          <w:spacing w:val="-1"/>
          <w:sz w:val="24"/>
          <w:szCs w:val="24"/>
        </w:rPr>
      </w:pPr>
    </w:p>
    <w:tbl>
      <w:tblPr>
        <w:tblW w:w="0" w:type="auto"/>
        <w:tblInd w:w="1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2520"/>
      </w:tblGrid>
      <w:tr w:rsidR="00674AE7" w:rsidRPr="00D72EE5" w14:paraId="2E89F34E" w14:textId="77777777" w:rsidTr="009F7698">
        <w:tc>
          <w:tcPr>
            <w:tcW w:w="2430" w:type="dxa"/>
            <w:shd w:val="clear" w:color="auto" w:fill="auto"/>
          </w:tcPr>
          <w:p w14:paraId="04E52337" w14:textId="77777777" w:rsidR="00674AE7" w:rsidRPr="00B8769E" w:rsidRDefault="00674AE7" w:rsidP="00564E1F">
            <w:pPr>
              <w:jc w:val="center"/>
              <w:rPr>
                <w:rFonts w:ascii="Times New Roman" w:hAnsi="Times New Roman" w:cs="Times New Roman"/>
                <w:b/>
                <w:sz w:val="24"/>
                <w:szCs w:val="24"/>
              </w:rPr>
            </w:pPr>
            <w:r w:rsidRPr="00B8769E">
              <w:rPr>
                <w:rFonts w:ascii="Times New Roman" w:hAnsi="Times New Roman" w:cs="Times New Roman"/>
                <w:b/>
                <w:sz w:val="24"/>
                <w:szCs w:val="24"/>
              </w:rPr>
              <w:t>Land Use</w:t>
            </w:r>
          </w:p>
        </w:tc>
        <w:tc>
          <w:tcPr>
            <w:tcW w:w="2520" w:type="dxa"/>
            <w:shd w:val="clear" w:color="auto" w:fill="auto"/>
          </w:tcPr>
          <w:p w14:paraId="6584B112" w14:textId="77777777" w:rsidR="00674AE7" w:rsidRPr="00B8769E" w:rsidRDefault="00674AE7" w:rsidP="00564E1F">
            <w:pPr>
              <w:jc w:val="center"/>
              <w:rPr>
                <w:rFonts w:ascii="Times New Roman" w:hAnsi="Times New Roman" w:cs="Times New Roman"/>
                <w:b/>
                <w:sz w:val="24"/>
                <w:szCs w:val="24"/>
              </w:rPr>
            </w:pPr>
            <w:r w:rsidRPr="00B8769E">
              <w:rPr>
                <w:rFonts w:ascii="Times New Roman" w:hAnsi="Times New Roman" w:cs="Times New Roman"/>
                <w:b/>
                <w:sz w:val="24"/>
                <w:szCs w:val="24"/>
              </w:rPr>
              <w:t>Widths (min. / max.)</w:t>
            </w:r>
          </w:p>
        </w:tc>
      </w:tr>
      <w:tr w:rsidR="00674AE7" w:rsidRPr="00D72EE5" w14:paraId="1CC9A8BB" w14:textId="77777777" w:rsidTr="009F7698">
        <w:tc>
          <w:tcPr>
            <w:tcW w:w="2430" w:type="dxa"/>
            <w:shd w:val="clear" w:color="auto" w:fill="auto"/>
          </w:tcPr>
          <w:p w14:paraId="7D47C329" w14:textId="77777777" w:rsidR="00674AE7" w:rsidRPr="00B8769E" w:rsidRDefault="00674AE7" w:rsidP="001A4451">
            <w:pPr>
              <w:rPr>
                <w:rFonts w:ascii="Times New Roman" w:hAnsi="Times New Roman" w:cs="Times New Roman"/>
                <w:sz w:val="24"/>
                <w:szCs w:val="24"/>
              </w:rPr>
            </w:pPr>
            <w:r w:rsidRPr="00B8769E">
              <w:rPr>
                <w:rFonts w:ascii="Times New Roman" w:hAnsi="Times New Roman" w:cs="Times New Roman"/>
                <w:sz w:val="24"/>
                <w:szCs w:val="24"/>
              </w:rPr>
              <w:t>Residential</w:t>
            </w:r>
          </w:p>
        </w:tc>
        <w:tc>
          <w:tcPr>
            <w:tcW w:w="2520" w:type="dxa"/>
            <w:shd w:val="clear" w:color="auto" w:fill="auto"/>
          </w:tcPr>
          <w:p w14:paraId="4516F534" w14:textId="3D44D209" w:rsidR="00674AE7" w:rsidRPr="00B8769E" w:rsidRDefault="00B8769E" w:rsidP="00564E1F">
            <w:pPr>
              <w:jc w:val="center"/>
              <w:rPr>
                <w:rFonts w:ascii="Times New Roman" w:hAnsi="Times New Roman" w:cs="Times New Roman"/>
                <w:sz w:val="24"/>
                <w:szCs w:val="24"/>
              </w:rPr>
            </w:pPr>
            <w:r>
              <w:rPr>
                <w:rFonts w:ascii="Times New Roman" w:hAnsi="Times New Roman" w:cs="Times New Roman"/>
                <w:sz w:val="24"/>
                <w:szCs w:val="24"/>
              </w:rPr>
              <w:t>22</w:t>
            </w:r>
            <w:r w:rsidR="00674AE7" w:rsidRPr="00B8769E">
              <w:rPr>
                <w:rFonts w:ascii="Times New Roman" w:hAnsi="Times New Roman" w:cs="Times New Roman"/>
                <w:sz w:val="24"/>
                <w:szCs w:val="24"/>
              </w:rPr>
              <w:t>’ / 24’</w:t>
            </w:r>
          </w:p>
        </w:tc>
      </w:tr>
      <w:tr w:rsidR="00674AE7" w:rsidRPr="00D72EE5" w14:paraId="50A51870" w14:textId="77777777" w:rsidTr="009F7698">
        <w:tc>
          <w:tcPr>
            <w:tcW w:w="2430" w:type="dxa"/>
            <w:shd w:val="clear" w:color="auto" w:fill="auto"/>
          </w:tcPr>
          <w:p w14:paraId="7F5AC36E" w14:textId="77777777" w:rsidR="00674AE7" w:rsidRPr="00B8769E" w:rsidRDefault="00674AE7" w:rsidP="001A4451">
            <w:pPr>
              <w:rPr>
                <w:rFonts w:ascii="Times New Roman" w:hAnsi="Times New Roman" w:cs="Times New Roman"/>
                <w:sz w:val="24"/>
                <w:szCs w:val="24"/>
              </w:rPr>
            </w:pPr>
            <w:r w:rsidRPr="00B8769E">
              <w:rPr>
                <w:rFonts w:ascii="Times New Roman" w:hAnsi="Times New Roman" w:cs="Times New Roman"/>
                <w:sz w:val="24"/>
                <w:szCs w:val="24"/>
              </w:rPr>
              <w:t>Shared Residential</w:t>
            </w:r>
          </w:p>
        </w:tc>
        <w:tc>
          <w:tcPr>
            <w:tcW w:w="2520" w:type="dxa"/>
            <w:shd w:val="clear" w:color="auto" w:fill="auto"/>
          </w:tcPr>
          <w:p w14:paraId="58084753" w14:textId="77777777" w:rsidR="00674AE7" w:rsidRPr="00B8769E" w:rsidRDefault="00674AE7" w:rsidP="00564E1F">
            <w:pPr>
              <w:jc w:val="center"/>
              <w:rPr>
                <w:rFonts w:ascii="Times New Roman" w:hAnsi="Times New Roman" w:cs="Times New Roman"/>
                <w:sz w:val="24"/>
                <w:szCs w:val="24"/>
              </w:rPr>
            </w:pPr>
            <w:r w:rsidRPr="00B8769E">
              <w:rPr>
                <w:rFonts w:ascii="Times New Roman" w:hAnsi="Times New Roman" w:cs="Times New Roman"/>
                <w:sz w:val="24"/>
                <w:szCs w:val="24"/>
              </w:rPr>
              <w:t>22’ / 24’</w:t>
            </w:r>
          </w:p>
        </w:tc>
      </w:tr>
      <w:tr w:rsidR="00674AE7" w:rsidRPr="00D72EE5" w14:paraId="2EDD7DE4" w14:textId="77777777" w:rsidTr="009F7698">
        <w:tc>
          <w:tcPr>
            <w:tcW w:w="2430" w:type="dxa"/>
            <w:shd w:val="clear" w:color="auto" w:fill="auto"/>
          </w:tcPr>
          <w:p w14:paraId="68A75FFE" w14:textId="77777777" w:rsidR="00674AE7" w:rsidRPr="00B8769E" w:rsidRDefault="00674AE7" w:rsidP="001A4451">
            <w:pPr>
              <w:rPr>
                <w:rFonts w:ascii="Times New Roman" w:hAnsi="Times New Roman" w:cs="Times New Roman"/>
                <w:sz w:val="24"/>
                <w:szCs w:val="24"/>
              </w:rPr>
            </w:pPr>
            <w:r w:rsidRPr="00B8769E">
              <w:rPr>
                <w:rFonts w:ascii="Times New Roman" w:hAnsi="Times New Roman" w:cs="Times New Roman"/>
                <w:sz w:val="24"/>
                <w:szCs w:val="24"/>
              </w:rPr>
              <w:t>Commercial/Industrial</w:t>
            </w:r>
          </w:p>
        </w:tc>
        <w:tc>
          <w:tcPr>
            <w:tcW w:w="2520" w:type="dxa"/>
            <w:shd w:val="clear" w:color="auto" w:fill="auto"/>
          </w:tcPr>
          <w:p w14:paraId="781A9545" w14:textId="7BF88D1F" w:rsidR="00674AE7" w:rsidRPr="00B8769E" w:rsidRDefault="00674AE7" w:rsidP="00564E1F">
            <w:pPr>
              <w:jc w:val="center"/>
              <w:rPr>
                <w:rFonts w:ascii="Times New Roman" w:hAnsi="Times New Roman" w:cs="Times New Roman"/>
                <w:sz w:val="24"/>
                <w:szCs w:val="24"/>
              </w:rPr>
            </w:pPr>
            <w:r w:rsidRPr="00B8769E">
              <w:rPr>
                <w:rFonts w:ascii="Times New Roman" w:hAnsi="Times New Roman" w:cs="Times New Roman"/>
                <w:sz w:val="24"/>
                <w:szCs w:val="24"/>
              </w:rPr>
              <w:t xml:space="preserve">24’ / </w:t>
            </w:r>
            <w:r w:rsidR="004A45C6" w:rsidRPr="00B8769E">
              <w:rPr>
                <w:rFonts w:ascii="Times New Roman" w:hAnsi="Times New Roman" w:cs="Times New Roman"/>
                <w:sz w:val="24"/>
                <w:szCs w:val="24"/>
              </w:rPr>
              <w:t>40</w:t>
            </w:r>
            <w:r w:rsidRPr="00B8769E">
              <w:rPr>
                <w:rFonts w:ascii="Times New Roman" w:hAnsi="Times New Roman" w:cs="Times New Roman"/>
                <w:sz w:val="24"/>
                <w:szCs w:val="24"/>
              </w:rPr>
              <w:t>’</w:t>
            </w:r>
          </w:p>
        </w:tc>
      </w:tr>
      <w:tr w:rsidR="00674AE7" w:rsidRPr="00D72EE5" w14:paraId="773DCFF0" w14:textId="77777777" w:rsidTr="009F7698">
        <w:tc>
          <w:tcPr>
            <w:tcW w:w="2430" w:type="dxa"/>
            <w:shd w:val="clear" w:color="auto" w:fill="auto"/>
          </w:tcPr>
          <w:p w14:paraId="02335731" w14:textId="77777777" w:rsidR="00674AE7" w:rsidRPr="00B8769E" w:rsidRDefault="00674AE7" w:rsidP="001A4451">
            <w:pPr>
              <w:rPr>
                <w:rFonts w:ascii="Times New Roman" w:hAnsi="Times New Roman" w:cs="Times New Roman"/>
                <w:sz w:val="24"/>
                <w:szCs w:val="24"/>
              </w:rPr>
            </w:pPr>
            <w:r w:rsidRPr="00B8769E">
              <w:rPr>
                <w:rFonts w:ascii="Times New Roman" w:hAnsi="Times New Roman" w:cs="Times New Roman"/>
                <w:sz w:val="24"/>
                <w:szCs w:val="24"/>
              </w:rPr>
              <w:t>Agricultural</w:t>
            </w:r>
          </w:p>
        </w:tc>
        <w:tc>
          <w:tcPr>
            <w:tcW w:w="2520" w:type="dxa"/>
            <w:shd w:val="clear" w:color="auto" w:fill="auto"/>
          </w:tcPr>
          <w:p w14:paraId="06A4B198" w14:textId="2496390F" w:rsidR="00674AE7" w:rsidRPr="00B8769E" w:rsidRDefault="006E14B5" w:rsidP="00564E1F">
            <w:pPr>
              <w:jc w:val="center"/>
              <w:rPr>
                <w:rFonts w:ascii="Times New Roman" w:hAnsi="Times New Roman" w:cs="Times New Roman"/>
                <w:sz w:val="24"/>
                <w:szCs w:val="24"/>
              </w:rPr>
            </w:pPr>
            <w:r w:rsidRPr="00B8769E">
              <w:rPr>
                <w:rFonts w:ascii="Times New Roman" w:hAnsi="Times New Roman" w:cs="Times New Roman"/>
                <w:sz w:val="24"/>
                <w:szCs w:val="24"/>
              </w:rPr>
              <w:t>2</w:t>
            </w:r>
            <w:r w:rsidR="00B8769E">
              <w:rPr>
                <w:rFonts w:ascii="Times New Roman" w:hAnsi="Times New Roman" w:cs="Times New Roman"/>
                <w:sz w:val="24"/>
                <w:szCs w:val="24"/>
              </w:rPr>
              <w:t>2</w:t>
            </w:r>
            <w:r w:rsidRPr="00B8769E">
              <w:rPr>
                <w:rFonts w:ascii="Times New Roman" w:hAnsi="Times New Roman" w:cs="Times New Roman"/>
                <w:sz w:val="24"/>
                <w:szCs w:val="24"/>
              </w:rPr>
              <w:t xml:space="preserve">’ / </w:t>
            </w:r>
            <w:r w:rsidR="00056C05" w:rsidRPr="00B8769E">
              <w:rPr>
                <w:rFonts w:ascii="Times New Roman" w:hAnsi="Times New Roman" w:cs="Times New Roman"/>
                <w:sz w:val="24"/>
                <w:szCs w:val="24"/>
              </w:rPr>
              <w:t>40</w:t>
            </w:r>
            <w:r w:rsidRPr="00B8769E">
              <w:rPr>
                <w:rFonts w:ascii="Times New Roman" w:hAnsi="Times New Roman" w:cs="Times New Roman"/>
                <w:sz w:val="24"/>
                <w:szCs w:val="24"/>
              </w:rPr>
              <w:t>’</w:t>
            </w:r>
          </w:p>
        </w:tc>
      </w:tr>
    </w:tbl>
    <w:p w14:paraId="195F121B" w14:textId="77777777" w:rsidR="00674AE7" w:rsidRPr="00A9543D" w:rsidRDefault="00674AE7" w:rsidP="00674AE7">
      <w:pPr>
        <w:pStyle w:val="ListParagraph"/>
        <w:rPr>
          <w:rFonts w:ascii="Times New Roman" w:hAnsi="Times New Roman" w:cs="Times New Roman"/>
          <w:spacing w:val="-1"/>
          <w:sz w:val="24"/>
          <w:szCs w:val="24"/>
        </w:rPr>
      </w:pPr>
    </w:p>
    <w:p w14:paraId="6F465DF6" w14:textId="0FA9A295" w:rsidR="00F56430" w:rsidRDefault="006E14B5" w:rsidP="0004226C">
      <w:pPr>
        <w:pStyle w:val="BodyText"/>
        <w:numPr>
          <w:ilvl w:val="0"/>
          <w:numId w:val="11"/>
        </w:numPr>
        <w:tabs>
          <w:tab w:val="left" w:pos="1170"/>
        </w:tabs>
        <w:ind w:left="1170" w:hanging="360"/>
        <w:rPr>
          <w:spacing w:val="-1"/>
        </w:rPr>
      </w:pPr>
      <w:r>
        <w:rPr>
          <w:spacing w:val="-1"/>
        </w:rPr>
        <w:t xml:space="preserve">Width Transition at Roadway.  </w:t>
      </w:r>
      <w:r w:rsidR="00B874BC">
        <w:rPr>
          <w:spacing w:val="-1"/>
        </w:rPr>
        <w:t xml:space="preserve">Entrances shall widen at the edge of </w:t>
      </w:r>
      <w:r w:rsidR="00B8769E">
        <w:rPr>
          <w:spacing w:val="-1"/>
        </w:rPr>
        <w:t xml:space="preserve">the public </w:t>
      </w:r>
      <w:r w:rsidR="00B874BC">
        <w:rPr>
          <w:spacing w:val="-1"/>
        </w:rPr>
        <w:t xml:space="preserve">roadway with 1:1 </w:t>
      </w:r>
      <w:proofErr w:type="gramStart"/>
      <w:r w:rsidR="00B874BC">
        <w:rPr>
          <w:spacing w:val="-1"/>
        </w:rPr>
        <w:t>flares</w:t>
      </w:r>
      <w:proofErr w:type="gramEnd"/>
      <w:r w:rsidR="00B874BC">
        <w:rPr>
          <w:spacing w:val="-1"/>
        </w:rPr>
        <w:t xml:space="preserve"> for ten (10) fee</w:t>
      </w:r>
      <w:r w:rsidR="003E0566">
        <w:rPr>
          <w:spacing w:val="-1"/>
        </w:rPr>
        <w:t xml:space="preserve">t </w:t>
      </w:r>
      <w:r w:rsidR="00B874BC">
        <w:rPr>
          <w:spacing w:val="-1"/>
        </w:rPr>
        <w:t>or minimum ten (10) f</w:t>
      </w:r>
      <w:r w:rsidR="003E0566">
        <w:rPr>
          <w:spacing w:val="-1"/>
        </w:rPr>
        <w:t>eet radi</w:t>
      </w:r>
      <w:r w:rsidR="00B8769E">
        <w:rPr>
          <w:spacing w:val="-1"/>
        </w:rPr>
        <w:t>i</w:t>
      </w:r>
      <w:r w:rsidR="003E0566">
        <w:rPr>
          <w:spacing w:val="-1"/>
        </w:rPr>
        <w:t xml:space="preserve"> installed.</w:t>
      </w:r>
    </w:p>
    <w:p w14:paraId="1680262A" w14:textId="77777777" w:rsidR="007F2498" w:rsidRPr="007F2498" w:rsidRDefault="007F2498" w:rsidP="007F2498">
      <w:pPr>
        <w:pStyle w:val="ListParagraph"/>
        <w:rPr>
          <w:rFonts w:ascii="Times New Roman" w:hAnsi="Times New Roman" w:cs="Times New Roman"/>
          <w:spacing w:val="-1"/>
          <w:sz w:val="24"/>
          <w:szCs w:val="24"/>
        </w:rPr>
      </w:pPr>
    </w:p>
    <w:p w14:paraId="4D44E9CE" w14:textId="0D027622" w:rsidR="00FD581E" w:rsidRDefault="00FD581E" w:rsidP="0004226C">
      <w:pPr>
        <w:pStyle w:val="BodyText"/>
        <w:numPr>
          <w:ilvl w:val="0"/>
          <w:numId w:val="11"/>
        </w:numPr>
        <w:tabs>
          <w:tab w:val="left" w:pos="1170"/>
        </w:tabs>
        <w:ind w:left="1170" w:hanging="360"/>
        <w:rPr>
          <w:spacing w:val="-1"/>
        </w:rPr>
      </w:pPr>
      <w:r>
        <w:rPr>
          <w:spacing w:val="-1"/>
        </w:rPr>
        <w:t xml:space="preserve">Fill Material.  Fill material </w:t>
      </w:r>
      <w:r w:rsidR="00FD7090">
        <w:rPr>
          <w:spacing w:val="-1"/>
        </w:rPr>
        <w:t>must be suitable for compaction</w:t>
      </w:r>
      <w:r w:rsidR="002A55D3" w:rsidRPr="002A55D3">
        <w:rPr>
          <w:spacing w:val="-1"/>
        </w:rPr>
        <w:t xml:space="preserve"> </w:t>
      </w:r>
      <w:r w:rsidR="002A55D3">
        <w:rPr>
          <w:spacing w:val="-1"/>
        </w:rPr>
        <w:t xml:space="preserve">and shall consist of a minimum top four (4) inches of topsoil capable of supporting vegetation on the </w:t>
      </w:r>
      <w:proofErr w:type="spellStart"/>
      <w:r w:rsidR="002A55D3">
        <w:rPr>
          <w:spacing w:val="-1"/>
        </w:rPr>
        <w:t>foreslopes</w:t>
      </w:r>
      <w:proofErr w:type="spellEnd"/>
      <w:r>
        <w:rPr>
          <w:spacing w:val="-1"/>
        </w:rPr>
        <w:t>.  Rubble (</w:t>
      </w:r>
      <w:proofErr w:type="gramStart"/>
      <w:r>
        <w:rPr>
          <w:spacing w:val="-1"/>
        </w:rPr>
        <w:t>i.e.</w:t>
      </w:r>
      <w:proofErr w:type="gramEnd"/>
      <w:r>
        <w:rPr>
          <w:spacing w:val="-1"/>
        </w:rPr>
        <w:t xml:space="preserve"> field stone, broken concrete, etc.)</w:t>
      </w:r>
      <w:r w:rsidR="002E7F72">
        <w:rPr>
          <w:spacing w:val="-1"/>
        </w:rPr>
        <w:t>, contaminated soils, as defined by the Iowa Department of Natural Resources, and debris</w:t>
      </w:r>
      <w:r w:rsidR="006213C4">
        <w:rPr>
          <w:spacing w:val="-1"/>
        </w:rPr>
        <w:t xml:space="preserve"> shall not be used as fill material.</w:t>
      </w:r>
    </w:p>
    <w:p w14:paraId="67CA67CA" w14:textId="77777777" w:rsidR="009D1DE0" w:rsidRDefault="009D1DE0" w:rsidP="00851C2C">
      <w:pPr>
        <w:pStyle w:val="ListParagraph"/>
        <w:rPr>
          <w:rFonts w:ascii="Times New Roman" w:hAnsi="Times New Roman" w:cs="Times New Roman"/>
          <w:spacing w:val="-1"/>
          <w:sz w:val="24"/>
          <w:szCs w:val="24"/>
        </w:rPr>
      </w:pPr>
    </w:p>
    <w:p w14:paraId="1197BEA3" w14:textId="77777777" w:rsidR="00B8769E" w:rsidRDefault="00B8769E" w:rsidP="00851C2C">
      <w:pPr>
        <w:pStyle w:val="ListParagraph"/>
        <w:rPr>
          <w:rFonts w:ascii="Times New Roman" w:hAnsi="Times New Roman" w:cs="Times New Roman"/>
          <w:spacing w:val="-1"/>
          <w:sz w:val="24"/>
          <w:szCs w:val="24"/>
        </w:rPr>
      </w:pPr>
    </w:p>
    <w:p w14:paraId="16188B98" w14:textId="77777777" w:rsidR="00B8769E" w:rsidRDefault="00B8769E" w:rsidP="00851C2C">
      <w:pPr>
        <w:pStyle w:val="ListParagraph"/>
        <w:rPr>
          <w:rFonts w:ascii="Times New Roman" w:hAnsi="Times New Roman" w:cs="Times New Roman"/>
          <w:spacing w:val="-1"/>
          <w:sz w:val="24"/>
          <w:szCs w:val="24"/>
        </w:rPr>
      </w:pPr>
    </w:p>
    <w:p w14:paraId="68782E6B" w14:textId="77777777" w:rsidR="00B8769E" w:rsidRPr="00A9543D" w:rsidRDefault="00B8769E" w:rsidP="00851C2C">
      <w:pPr>
        <w:pStyle w:val="ListParagraph"/>
        <w:rPr>
          <w:rFonts w:ascii="Times New Roman" w:hAnsi="Times New Roman" w:cs="Times New Roman"/>
          <w:spacing w:val="-1"/>
          <w:sz w:val="24"/>
          <w:szCs w:val="24"/>
        </w:rPr>
      </w:pPr>
    </w:p>
    <w:p w14:paraId="5AFC960F" w14:textId="77777777" w:rsidR="00851C2C" w:rsidRDefault="00851C2C" w:rsidP="0004226C">
      <w:pPr>
        <w:pStyle w:val="BodyText"/>
        <w:numPr>
          <w:ilvl w:val="0"/>
          <w:numId w:val="11"/>
        </w:numPr>
        <w:tabs>
          <w:tab w:val="left" w:pos="1170"/>
        </w:tabs>
        <w:ind w:left="1170" w:hanging="360"/>
        <w:rPr>
          <w:spacing w:val="-1"/>
        </w:rPr>
      </w:pPr>
      <w:r>
        <w:rPr>
          <w:spacing w:val="-1"/>
        </w:rPr>
        <w:t>Surfacing Materials.  The following surfacing materials shall be used on entrances:</w:t>
      </w:r>
    </w:p>
    <w:p w14:paraId="2715A9F2" w14:textId="77777777" w:rsidR="00A9543D" w:rsidRPr="007F2498" w:rsidRDefault="00A9543D" w:rsidP="00851C2C">
      <w:pPr>
        <w:pStyle w:val="ListParagraph"/>
        <w:rPr>
          <w:rFonts w:ascii="Times New Roman" w:hAnsi="Times New Roman" w:cs="Times New Roman"/>
          <w:spacing w:val="-1"/>
          <w:sz w:val="24"/>
          <w:szCs w:val="24"/>
        </w:rPr>
      </w:pPr>
    </w:p>
    <w:p w14:paraId="62E3B367" w14:textId="77777777" w:rsidR="002A278C" w:rsidRDefault="00851C2C" w:rsidP="00851C2C">
      <w:pPr>
        <w:pStyle w:val="BodyText"/>
        <w:numPr>
          <w:ilvl w:val="0"/>
          <w:numId w:val="17"/>
        </w:numPr>
        <w:tabs>
          <w:tab w:val="left" w:pos="1620"/>
        </w:tabs>
        <w:ind w:left="1530" w:right="348"/>
      </w:pPr>
      <w:r w:rsidRPr="00851C2C">
        <w:t>All residential and commercial</w:t>
      </w:r>
      <w:r w:rsidR="00EE14BD">
        <w:t>/industrial</w:t>
      </w:r>
      <w:r w:rsidRPr="00851C2C">
        <w:t xml:space="preserve"> accesses shall be surfaced with a minimum four (4) inch </w:t>
      </w:r>
      <w:r w:rsidR="00B73BE3">
        <w:t>depth</w:t>
      </w:r>
      <w:r w:rsidRPr="00851C2C">
        <w:t xml:space="preserve"> of ¾” to 1 ⅛” crushed rock.  </w:t>
      </w:r>
      <w:r w:rsidR="006213C4">
        <w:t>Concrete p</w:t>
      </w:r>
      <w:r w:rsidRPr="00851C2C">
        <w:t>aved entrances</w:t>
      </w:r>
      <w:r>
        <w:t xml:space="preserve"> must be a minimum 6” </w:t>
      </w:r>
      <w:r w:rsidR="00EE14BD">
        <w:t>depth</w:t>
      </w:r>
      <w:r>
        <w:t xml:space="preserve"> for residential and 8” </w:t>
      </w:r>
      <w:r w:rsidR="00EE14BD">
        <w:t>depth</w:t>
      </w:r>
      <w:r>
        <w:t xml:space="preserve"> for </w:t>
      </w:r>
    </w:p>
    <w:p w14:paraId="78E48ED0" w14:textId="77777777" w:rsidR="002A278C" w:rsidRDefault="002A278C" w:rsidP="002A278C">
      <w:pPr>
        <w:pStyle w:val="BodyText"/>
        <w:tabs>
          <w:tab w:val="left" w:pos="1620"/>
        </w:tabs>
        <w:ind w:left="1530" w:right="348"/>
      </w:pPr>
    </w:p>
    <w:p w14:paraId="0525835B" w14:textId="54667007" w:rsidR="00965E7E" w:rsidRDefault="00851C2C" w:rsidP="002A278C">
      <w:pPr>
        <w:pStyle w:val="BodyText"/>
        <w:tabs>
          <w:tab w:val="left" w:pos="1620"/>
        </w:tabs>
        <w:ind w:left="1530" w:right="348"/>
      </w:pPr>
      <w:r>
        <w:t>commercial</w:t>
      </w:r>
      <w:r w:rsidR="00EE14BD">
        <w:t>/industrial</w:t>
      </w:r>
      <w:r>
        <w:t xml:space="preserve">.  </w:t>
      </w:r>
      <w:r w:rsidR="00965E7E">
        <w:t xml:space="preserve">Asphalt paved entrances must be a minimum of 8” </w:t>
      </w:r>
      <w:r w:rsidR="00EE14BD">
        <w:t>depth</w:t>
      </w:r>
      <w:r w:rsidR="00965E7E">
        <w:t xml:space="preserve"> for residential and 12” </w:t>
      </w:r>
      <w:r w:rsidR="00EE14BD">
        <w:t>depth</w:t>
      </w:r>
      <w:r w:rsidR="00965E7E">
        <w:t xml:space="preserve"> for commercial</w:t>
      </w:r>
      <w:r w:rsidR="00EE14BD">
        <w:t>/industrial</w:t>
      </w:r>
      <w:r w:rsidR="00965E7E">
        <w:t>.</w:t>
      </w:r>
      <w:r w:rsidR="00EE14BD">
        <w:t xml:space="preserve">  At the discretion of the County Engineer, additional requirements may apply depending on the proposed land use.</w:t>
      </w:r>
    </w:p>
    <w:p w14:paraId="0B2CF6C1" w14:textId="77777777" w:rsidR="00965E7E" w:rsidRDefault="00965E7E" w:rsidP="00965E7E">
      <w:pPr>
        <w:pStyle w:val="BodyText"/>
        <w:tabs>
          <w:tab w:val="left" w:pos="1620"/>
        </w:tabs>
        <w:ind w:left="1530" w:right="348"/>
      </w:pPr>
    </w:p>
    <w:p w14:paraId="57030289" w14:textId="4FEA9644" w:rsidR="00965E7E" w:rsidRDefault="00965E7E" w:rsidP="00851C2C">
      <w:pPr>
        <w:pStyle w:val="BodyText"/>
        <w:numPr>
          <w:ilvl w:val="0"/>
          <w:numId w:val="17"/>
        </w:numPr>
        <w:tabs>
          <w:tab w:val="left" w:pos="1620"/>
        </w:tabs>
        <w:ind w:left="1530" w:right="348"/>
      </w:pPr>
      <w:r>
        <w:t>Concrete p</w:t>
      </w:r>
      <w:r w:rsidR="00851C2C">
        <w:t xml:space="preserve">aved entrances </w:t>
      </w:r>
      <w:r w:rsidR="002A55D3">
        <w:t>connecting to</w:t>
      </w:r>
      <w:r w:rsidR="00851C2C">
        <w:t xml:space="preserve"> </w:t>
      </w:r>
      <w:r>
        <w:t xml:space="preserve">full depth concrete </w:t>
      </w:r>
      <w:r w:rsidR="00851C2C">
        <w:t xml:space="preserve">paved roadways </w:t>
      </w:r>
      <w:r w:rsidR="0060731D">
        <w:t xml:space="preserve">must be connected </w:t>
      </w:r>
      <w:r w:rsidR="00851C2C">
        <w:t>with a</w:t>
      </w:r>
      <w:r w:rsidR="0060731D">
        <w:t xml:space="preserve"> 1”</w:t>
      </w:r>
      <w:r w:rsidR="00851C2C">
        <w:t xml:space="preserve"> expansion joint</w:t>
      </w:r>
      <w:r>
        <w:t>.  Concrete and asphalt entrances shall abut full depth asphalt paving</w:t>
      </w:r>
      <w:r w:rsidR="002A55D3">
        <w:t xml:space="preserve"> or composite pavement</w:t>
      </w:r>
      <w:r>
        <w:t>.</w:t>
      </w:r>
    </w:p>
    <w:p w14:paraId="298512FE" w14:textId="77777777" w:rsidR="00965E7E" w:rsidRPr="00A9543D" w:rsidRDefault="00965E7E" w:rsidP="00965E7E">
      <w:pPr>
        <w:pStyle w:val="ListParagraph"/>
        <w:rPr>
          <w:rFonts w:ascii="Times New Roman" w:hAnsi="Times New Roman" w:cs="Times New Roman"/>
          <w:sz w:val="24"/>
          <w:szCs w:val="24"/>
        </w:rPr>
      </w:pPr>
    </w:p>
    <w:p w14:paraId="71367037" w14:textId="33BDBC1E" w:rsidR="00851C2C" w:rsidRDefault="0060731D" w:rsidP="00851C2C">
      <w:pPr>
        <w:pStyle w:val="BodyText"/>
        <w:numPr>
          <w:ilvl w:val="0"/>
          <w:numId w:val="17"/>
        </w:numPr>
        <w:tabs>
          <w:tab w:val="left" w:pos="1620"/>
        </w:tabs>
        <w:ind w:left="1530" w:right="348"/>
      </w:pPr>
      <w:r>
        <w:t xml:space="preserve">Paved entrances at the </w:t>
      </w:r>
      <w:r w:rsidR="00851C2C">
        <w:t xml:space="preserve">edge of </w:t>
      </w:r>
      <w:r w:rsidR="002A55D3">
        <w:t xml:space="preserve">unpaved public </w:t>
      </w:r>
      <w:r w:rsidR="00851C2C">
        <w:t>roadway</w:t>
      </w:r>
      <w:r>
        <w:t>s must be offset</w:t>
      </w:r>
      <w:r w:rsidR="00851C2C">
        <w:t xml:space="preserve"> fifteen (15) feet</w:t>
      </w:r>
      <w:r>
        <w:t xml:space="preserve"> from the edge of roadway with crushed rock.</w:t>
      </w:r>
      <w:r w:rsidR="006213C4">
        <w:t xml:space="preserve">  </w:t>
      </w:r>
      <w:r w:rsidR="00965E7E">
        <w:t xml:space="preserve">Seal coat or micro-paving surfaces shall terminate at least </w:t>
      </w:r>
      <w:r w:rsidR="002A55D3">
        <w:t>six</w:t>
      </w:r>
      <w:r w:rsidR="00965E7E">
        <w:t xml:space="preserve"> (</w:t>
      </w:r>
      <w:r w:rsidR="002A55D3">
        <w:t>6</w:t>
      </w:r>
      <w:r w:rsidR="00965E7E">
        <w:t xml:space="preserve">) feet back from edge of shoulder on paved </w:t>
      </w:r>
      <w:r w:rsidR="002A55D3">
        <w:t xml:space="preserve">public </w:t>
      </w:r>
      <w:r w:rsidR="00965E7E">
        <w:t xml:space="preserve">roads and fifteen (15) feet from the edge of roadway on </w:t>
      </w:r>
      <w:r w:rsidR="002A55D3">
        <w:t>unpaved</w:t>
      </w:r>
      <w:r w:rsidR="00965E7E">
        <w:t xml:space="preserve"> </w:t>
      </w:r>
      <w:r w:rsidR="002A55D3">
        <w:t xml:space="preserve">public </w:t>
      </w:r>
      <w:r w:rsidR="00965E7E">
        <w:t>roads.</w:t>
      </w:r>
    </w:p>
    <w:p w14:paraId="507BD4EE" w14:textId="77777777" w:rsidR="00851C2C" w:rsidRDefault="00851C2C" w:rsidP="00851C2C">
      <w:pPr>
        <w:pStyle w:val="BodyText"/>
        <w:tabs>
          <w:tab w:val="left" w:pos="1620"/>
        </w:tabs>
        <w:ind w:right="348"/>
      </w:pPr>
    </w:p>
    <w:p w14:paraId="39A49E7B" w14:textId="77777777" w:rsidR="00851C2C" w:rsidRDefault="006E14B5" w:rsidP="0060731D">
      <w:pPr>
        <w:pStyle w:val="BodyText"/>
        <w:numPr>
          <w:ilvl w:val="0"/>
          <w:numId w:val="17"/>
        </w:numPr>
        <w:tabs>
          <w:tab w:val="left" w:pos="1620"/>
        </w:tabs>
        <w:ind w:left="1530" w:right="348"/>
      </w:pPr>
      <w:r>
        <w:t>F</w:t>
      </w:r>
      <w:r w:rsidR="00851C2C">
        <w:t>ield entrances shall be earth with vegetation established</w:t>
      </w:r>
      <w:r w:rsidR="0060731D">
        <w:t xml:space="preserve"> during the next seeding window or be surfaced with a minimum four (4) inch </w:t>
      </w:r>
      <w:r w:rsidR="00EE14BD">
        <w:t>depth</w:t>
      </w:r>
      <w:r w:rsidR="0060731D">
        <w:t xml:space="preserve"> of </w:t>
      </w:r>
      <w:r w:rsidR="0060731D" w:rsidRPr="00851C2C">
        <w:t>1 ⅛” crushed rock</w:t>
      </w:r>
      <w:r w:rsidR="0060731D">
        <w:t xml:space="preserve">. </w:t>
      </w:r>
    </w:p>
    <w:p w14:paraId="7B609D5C" w14:textId="77777777" w:rsidR="00EA0E75" w:rsidRDefault="00EA0E75" w:rsidP="00EA0E75">
      <w:pPr>
        <w:pStyle w:val="ListParagraph"/>
      </w:pPr>
    </w:p>
    <w:p w14:paraId="4481D9F8" w14:textId="77777777" w:rsidR="00FD7090" w:rsidRDefault="00FD7090" w:rsidP="0004226C">
      <w:pPr>
        <w:pStyle w:val="BodyText"/>
        <w:numPr>
          <w:ilvl w:val="0"/>
          <w:numId w:val="11"/>
        </w:numPr>
        <w:tabs>
          <w:tab w:val="left" w:pos="1170"/>
        </w:tabs>
        <w:ind w:left="1170" w:hanging="360"/>
        <w:rPr>
          <w:spacing w:val="-1"/>
        </w:rPr>
      </w:pPr>
      <w:r>
        <w:rPr>
          <w:spacing w:val="-1"/>
        </w:rPr>
        <w:t>Access Widening.  In addition to the above requirements, when required, new culvert pipe diameter shall match existing pipe diameter.  Only manufacturer recommended jointing methods shall be allowed for connections between existing and new culvert pipe.</w:t>
      </w:r>
    </w:p>
    <w:p w14:paraId="4493C933" w14:textId="77777777" w:rsidR="00AD3F3D" w:rsidRPr="00A9543D" w:rsidRDefault="00AD3F3D" w:rsidP="00AD3F3D">
      <w:pPr>
        <w:pStyle w:val="ListParagraph"/>
        <w:rPr>
          <w:rFonts w:ascii="Times New Roman" w:hAnsi="Times New Roman" w:cs="Times New Roman"/>
          <w:spacing w:val="-1"/>
          <w:sz w:val="24"/>
          <w:szCs w:val="24"/>
        </w:rPr>
      </w:pPr>
    </w:p>
    <w:p w14:paraId="749A75A7" w14:textId="77777777" w:rsidR="00AD3F3D" w:rsidRDefault="00AD3F3D" w:rsidP="0004226C">
      <w:pPr>
        <w:pStyle w:val="BodyText"/>
        <w:numPr>
          <w:ilvl w:val="0"/>
          <w:numId w:val="11"/>
        </w:numPr>
        <w:tabs>
          <w:tab w:val="left" w:pos="1170"/>
        </w:tabs>
        <w:ind w:left="1170" w:hanging="360"/>
        <w:rPr>
          <w:spacing w:val="-1"/>
        </w:rPr>
      </w:pPr>
      <w:r>
        <w:rPr>
          <w:spacing w:val="-1"/>
        </w:rPr>
        <w:t>Access Removal.  When existing accesses are removed the immediate area shall be left in a condition that blends into the surrounding area.  Drainage shall be maintained.</w:t>
      </w:r>
    </w:p>
    <w:p w14:paraId="64A0767C" w14:textId="77777777" w:rsidR="003D36CC" w:rsidRPr="00A9543D" w:rsidRDefault="003D36CC" w:rsidP="003D36CC">
      <w:pPr>
        <w:pStyle w:val="ListParagraph"/>
        <w:rPr>
          <w:rFonts w:ascii="Times New Roman" w:hAnsi="Times New Roman" w:cs="Times New Roman"/>
          <w:spacing w:val="-1"/>
          <w:sz w:val="24"/>
          <w:szCs w:val="24"/>
        </w:rPr>
      </w:pPr>
    </w:p>
    <w:p w14:paraId="7AEE65C2" w14:textId="77777777" w:rsidR="003D36CC" w:rsidRPr="00F56430" w:rsidRDefault="003D36CC" w:rsidP="0004226C">
      <w:pPr>
        <w:pStyle w:val="BodyText"/>
        <w:numPr>
          <w:ilvl w:val="0"/>
          <w:numId w:val="11"/>
        </w:numPr>
        <w:tabs>
          <w:tab w:val="left" w:pos="1170"/>
        </w:tabs>
        <w:ind w:left="1170" w:hanging="360"/>
        <w:rPr>
          <w:spacing w:val="-1"/>
        </w:rPr>
      </w:pPr>
      <w:r>
        <w:rPr>
          <w:spacing w:val="-1"/>
        </w:rPr>
        <w:t>Utilities.  The applicant is responsible for determining the location of utilities and protecting them.  Any utility relocations or damage caused by construction is the responsibility of the applicant.</w:t>
      </w:r>
    </w:p>
    <w:p w14:paraId="28D48B50" w14:textId="77777777" w:rsidR="00A34270" w:rsidRPr="00F56430" w:rsidRDefault="00A34270" w:rsidP="00F56430">
      <w:pPr>
        <w:pStyle w:val="BodyText"/>
        <w:tabs>
          <w:tab w:val="left" w:pos="1240"/>
        </w:tabs>
        <w:ind w:left="1240" w:right="206"/>
        <w:rPr>
          <w:spacing w:val="-1"/>
        </w:rPr>
      </w:pPr>
    </w:p>
    <w:p w14:paraId="7CF13C7F" w14:textId="77777777" w:rsidR="00AD1945" w:rsidRDefault="00FD7090" w:rsidP="00FD581E">
      <w:pPr>
        <w:pStyle w:val="BodyText"/>
        <w:numPr>
          <w:ilvl w:val="0"/>
          <w:numId w:val="11"/>
        </w:numPr>
        <w:tabs>
          <w:tab w:val="left" w:pos="1170"/>
        </w:tabs>
        <w:ind w:left="1170" w:hanging="360"/>
        <w:rPr>
          <w:spacing w:val="-1"/>
        </w:rPr>
      </w:pPr>
      <w:r>
        <w:rPr>
          <w:spacing w:val="-1"/>
        </w:rPr>
        <w:t xml:space="preserve">Final Inspection.  </w:t>
      </w:r>
      <w:r w:rsidR="00F56430" w:rsidRPr="00F56430">
        <w:rPr>
          <w:spacing w:val="-1"/>
        </w:rPr>
        <w:t xml:space="preserve">After completing an entrance, </w:t>
      </w:r>
      <w:r w:rsidR="00C25157">
        <w:rPr>
          <w:spacing w:val="-1"/>
        </w:rPr>
        <w:t xml:space="preserve">the </w:t>
      </w:r>
      <w:r w:rsidR="00F56430" w:rsidRPr="00F56430">
        <w:rPr>
          <w:spacing w:val="-1"/>
        </w:rPr>
        <w:t>property owner</w:t>
      </w:r>
      <w:r w:rsidR="00C25157">
        <w:rPr>
          <w:spacing w:val="-1"/>
        </w:rPr>
        <w:t xml:space="preserve"> and/or </w:t>
      </w:r>
      <w:r w:rsidR="00F56430" w:rsidRPr="00F56430">
        <w:rPr>
          <w:spacing w:val="-1"/>
        </w:rPr>
        <w:t>contractor shall notify the Engineer</w:t>
      </w:r>
      <w:r w:rsidR="00C25157">
        <w:rPr>
          <w:spacing w:val="-1"/>
        </w:rPr>
        <w:t>’s Office</w:t>
      </w:r>
      <w:r w:rsidR="00F56430" w:rsidRPr="00F56430">
        <w:rPr>
          <w:spacing w:val="-1"/>
        </w:rPr>
        <w:t>, which shall inspect the work and either accept or reject it. If the work is rejected, the entrance may not be placed into service until the relevant deficiencies have been corrected and re-inspected by the Engineer.</w:t>
      </w:r>
    </w:p>
    <w:p w14:paraId="5E95BF0A" w14:textId="77777777" w:rsidR="00B8769E" w:rsidRDefault="00B8769E" w:rsidP="00B8769E">
      <w:pPr>
        <w:pStyle w:val="ListParagraph"/>
        <w:rPr>
          <w:spacing w:val="-1"/>
        </w:rPr>
      </w:pPr>
    </w:p>
    <w:p w14:paraId="55BA13C8" w14:textId="77777777" w:rsidR="00B8769E" w:rsidRDefault="00B8769E" w:rsidP="00B8769E">
      <w:pPr>
        <w:pStyle w:val="BodyText"/>
        <w:tabs>
          <w:tab w:val="left" w:pos="1170"/>
        </w:tabs>
        <w:ind w:left="1170"/>
        <w:rPr>
          <w:spacing w:val="-1"/>
        </w:rPr>
      </w:pPr>
    </w:p>
    <w:p w14:paraId="6471907F" w14:textId="77777777" w:rsidR="00B8769E" w:rsidRDefault="00B8769E" w:rsidP="00B8769E">
      <w:pPr>
        <w:pStyle w:val="BodyText"/>
        <w:tabs>
          <w:tab w:val="left" w:pos="1170"/>
        </w:tabs>
        <w:ind w:left="1170"/>
        <w:rPr>
          <w:spacing w:val="-1"/>
        </w:rPr>
      </w:pPr>
    </w:p>
    <w:p w14:paraId="4DAADC6E" w14:textId="77777777" w:rsidR="00253729" w:rsidRPr="00A9543D" w:rsidRDefault="00253729" w:rsidP="00253729">
      <w:pPr>
        <w:pStyle w:val="ListParagraph"/>
        <w:rPr>
          <w:rFonts w:ascii="Times New Roman" w:hAnsi="Times New Roman" w:cs="Times New Roman"/>
          <w:spacing w:val="-1"/>
          <w:sz w:val="24"/>
          <w:szCs w:val="24"/>
        </w:rPr>
      </w:pPr>
    </w:p>
    <w:p w14:paraId="2ED75163" w14:textId="77777777" w:rsidR="00253729" w:rsidRDefault="00A9543D" w:rsidP="00253729">
      <w:pPr>
        <w:pStyle w:val="BodyText"/>
        <w:numPr>
          <w:ilvl w:val="1"/>
          <w:numId w:val="2"/>
        </w:numPr>
        <w:tabs>
          <w:tab w:val="left" w:pos="660"/>
        </w:tabs>
        <w:ind w:left="659" w:hanging="539"/>
        <w:rPr>
          <w:spacing w:val="-1"/>
          <w:u w:val="single" w:color="000000"/>
        </w:rPr>
      </w:pPr>
      <w:r>
        <w:rPr>
          <w:spacing w:val="-1"/>
          <w:u w:val="single" w:color="000000"/>
        </w:rPr>
        <w:t xml:space="preserve">  </w:t>
      </w:r>
      <w:r w:rsidR="007F2540">
        <w:rPr>
          <w:spacing w:val="-1"/>
          <w:u w:val="single" w:color="000000"/>
        </w:rPr>
        <w:t xml:space="preserve">REPAIRS AND </w:t>
      </w:r>
      <w:r w:rsidR="00253729">
        <w:rPr>
          <w:spacing w:val="-1"/>
          <w:u w:val="single" w:color="000000"/>
        </w:rPr>
        <w:t>MAINTENANCE</w:t>
      </w:r>
    </w:p>
    <w:p w14:paraId="155A0C3F" w14:textId="77777777" w:rsidR="00253729" w:rsidRDefault="006418E6" w:rsidP="00253729">
      <w:pPr>
        <w:pStyle w:val="BodyText"/>
        <w:ind w:left="90"/>
        <w:rPr>
          <w:spacing w:val="-1"/>
          <w:u w:color="000000"/>
        </w:rPr>
      </w:pPr>
      <w:r>
        <w:rPr>
          <w:spacing w:val="-1"/>
          <w:u w:color="000000"/>
        </w:rPr>
        <w:t>After construction, the entrance, including the culvert, becomes the property of the owner, except as outlined in Section 1</w:t>
      </w:r>
      <w:r w:rsidR="00854306">
        <w:rPr>
          <w:spacing w:val="-1"/>
          <w:u w:color="000000"/>
        </w:rPr>
        <w:t>9</w:t>
      </w:r>
      <w:r>
        <w:rPr>
          <w:spacing w:val="-1"/>
          <w:u w:color="000000"/>
        </w:rPr>
        <w:t>.5</w:t>
      </w:r>
      <w:r w:rsidR="00EE14BD">
        <w:rPr>
          <w:spacing w:val="-1"/>
          <w:u w:color="000000"/>
        </w:rPr>
        <w:t>(</w:t>
      </w:r>
      <w:r>
        <w:rPr>
          <w:spacing w:val="-1"/>
          <w:u w:color="000000"/>
        </w:rPr>
        <w:t>5</w:t>
      </w:r>
      <w:r w:rsidR="00EE14BD">
        <w:rPr>
          <w:spacing w:val="-1"/>
          <w:u w:color="000000"/>
        </w:rPr>
        <w:t>)</w:t>
      </w:r>
      <w:r>
        <w:rPr>
          <w:spacing w:val="-1"/>
          <w:u w:color="000000"/>
        </w:rPr>
        <w:t xml:space="preserve"> above.  Maintenance </w:t>
      </w:r>
      <w:r w:rsidR="00EE14BD">
        <w:rPr>
          <w:spacing w:val="-1"/>
          <w:u w:color="000000"/>
        </w:rPr>
        <w:t xml:space="preserve">to the entrance </w:t>
      </w:r>
      <w:r>
        <w:rPr>
          <w:spacing w:val="-1"/>
          <w:u w:color="000000"/>
        </w:rPr>
        <w:t>is the responsibility of t</w:t>
      </w:r>
      <w:r w:rsidR="00253729">
        <w:rPr>
          <w:spacing w:val="-1"/>
          <w:u w:color="000000"/>
        </w:rPr>
        <w:t xml:space="preserve">he property owner </w:t>
      </w:r>
      <w:r>
        <w:rPr>
          <w:spacing w:val="-1"/>
          <w:u w:color="000000"/>
        </w:rPr>
        <w:t>and consists of the following:</w:t>
      </w:r>
      <w:r w:rsidR="00253729">
        <w:rPr>
          <w:spacing w:val="-1"/>
          <w:u w:color="000000"/>
        </w:rPr>
        <w:t xml:space="preserve">  </w:t>
      </w:r>
    </w:p>
    <w:p w14:paraId="3A949917" w14:textId="77777777" w:rsidR="00A9543D" w:rsidRDefault="00A9543D" w:rsidP="00A9543D">
      <w:pPr>
        <w:pStyle w:val="BodyText"/>
        <w:tabs>
          <w:tab w:val="left" w:pos="1170"/>
        </w:tabs>
        <w:ind w:left="1170"/>
        <w:rPr>
          <w:spacing w:val="-1"/>
        </w:rPr>
      </w:pPr>
    </w:p>
    <w:p w14:paraId="71C1D6C7" w14:textId="77777777" w:rsidR="006418E6" w:rsidRDefault="006418E6" w:rsidP="006418E6">
      <w:pPr>
        <w:pStyle w:val="BodyText"/>
        <w:numPr>
          <w:ilvl w:val="0"/>
          <w:numId w:val="21"/>
        </w:numPr>
        <w:tabs>
          <w:tab w:val="left" w:pos="1170"/>
        </w:tabs>
        <w:ind w:left="1170" w:hanging="360"/>
        <w:rPr>
          <w:spacing w:val="-1"/>
        </w:rPr>
      </w:pPr>
      <w:r w:rsidRPr="006418E6">
        <w:rPr>
          <w:spacing w:val="-1"/>
        </w:rPr>
        <w:t>Entrance Repairs.</w:t>
      </w:r>
      <w:r>
        <w:rPr>
          <w:spacing w:val="-1"/>
        </w:rPr>
        <w:t xml:space="preserve">  </w:t>
      </w:r>
      <w:r w:rsidRPr="006418E6">
        <w:rPr>
          <w:spacing w:val="-1"/>
        </w:rPr>
        <w:t xml:space="preserve">The </w:t>
      </w:r>
      <w:r>
        <w:rPr>
          <w:spacing w:val="-1"/>
        </w:rPr>
        <w:t>property owner shall</w:t>
      </w:r>
      <w:r w:rsidRPr="006418E6">
        <w:rPr>
          <w:spacing w:val="-1"/>
        </w:rPr>
        <w:t xml:space="preserve"> replace deteriorated culverts, rebuild washed out entrances, relay undermined pipes</w:t>
      </w:r>
      <w:r w:rsidR="007F2540">
        <w:rPr>
          <w:spacing w:val="-1"/>
        </w:rPr>
        <w:t>, etc</w:t>
      </w:r>
      <w:r w:rsidRPr="006418E6">
        <w:rPr>
          <w:spacing w:val="-1"/>
        </w:rPr>
        <w:t>.  These repairs</w:t>
      </w:r>
      <w:r w:rsidR="007F2540">
        <w:rPr>
          <w:spacing w:val="-1"/>
        </w:rPr>
        <w:t xml:space="preserve"> may be required</w:t>
      </w:r>
      <w:r w:rsidRPr="006418E6">
        <w:rPr>
          <w:spacing w:val="-1"/>
        </w:rPr>
        <w:t xml:space="preserve"> at the discretion of the Engineer.</w:t>
      </w:r>
    </w:p>
    <w:p w14:paraId="34597ED0" w14:textId="77777777" w:rsidR="007F2540" w:rsidRDefault="007F2540" w:rsidP="007F2540">
      <w:pPr>
        <w:pStyle w:val="BodyText"/>
        <w:tabs>
          <w:tab w:val="left" w:pos="1170"/>
        </w:tabs>
        <w:rPr>
          <w:spacing w:val="-1"/>
        </w:rPr>
      </w:pPr>
    </w:p>
    <w:p w14:paraId="6862C867" w14:textId="77777777" w:rsidR="007F2540" w:rsidRDefault="007F2540" w:rsidP="007F2540">
      <w:pPr>
        <w:pStyle w:val="BodyText"/>
        <w:numPr>
          <w:ilvl w:val="0"/>
          <w:numId w:val="21"/>
        </w:numPr>
        <w:tabs>
          <w:tab w:val="left" w:pos="1170"/>
        </w:tabs>
        <w:ind w:left="1170" w:hanging="360"/>
        <w:rPr>
          <w:spacing w:val="-1"/>
        </w:rPr>
      </w:pPr>
      <w:r>
        <w:rPr>
          <w:spacing w:val="-1"/>
        </w:rPr>
        <w:t xml:space="preserve">Entrance Maintenance.  The property owner shall perform entrance </w:t>
      </w:r>
      <w:r w:rsidRPr="007F2540">
        <w:rPr>
          <w:spacing w:val="-1"/>
        </w:rPr>
        <w:t>maintenance, such</w:t>
      </w:r>
      <w:r>
        <w:rPr>
          <w:spacing w:val="-1"/>
        </w:rPr>
        <w:t xml:space="preserve"> </w:t>
      </w:r>
      <w:r w:rsidRPr="007F2540">
        <w:rPr>
          <w:spacing w:val="-1"/>
        </w:rPr>
        <w:t>as filling small gullies, reshaping side ditches, restoring proper crown and profile, and</w:t>
      </w:r>
      <w:r w:rsidR="007F2498">
        <w:rPr>
          <w:spacing w:val="-1"/>
        </w:rPr>
        <w:t xml:space="preserve"> </w:t>
      </w:r>
      <w:r w:rsidRPr="007F2540">
        <w:rPr>
          <w:spacing w:val="-1"/>
        </w:rPr>
        <w:t xml:space="preserve">other minor non-culvert </w:t>
      </w:r>
      <w:r w:rsidR="007F2498">
        <w:rPr>
          <w:spacing w:val="-1"/>
        </w:rPr>
        <w:t>related maintenance, as determined by the Engineer</w:t>
      </w:r>
      <w:r w:rsidRPr="007F2540">
        <w:rPr>
          <w:spacing w:val="-1"/>
        </w:rPr>
        <w:t>.  The County will notify the property owner of noncompliance with this Ordinance.  The property owner is responsible for diverting any drainage that goes onto the County road.</w:t>
      </w:r>
    </w:p>
    <w:p w14:paraId="30AF0544" w14:textId="77777777" w:rsidR="007F2540" w:rsidRPr="00A9543D" w:rsidRDefault="007F2540" w:rsidP="007F2540">
      <w:pPr>
        <w:pStyle w:val="ListParagraph"/>
        <w:rPr>
          <w:rFonts w:ascii="Times New Roman" w:hAnsi="Times New Roman" w:cs="Times New Roman"/>
          <w:spacing w:val="-1"/>
          <w:sz w:val="24"/>
          <w:szCs w:val="24"/>
        </w:rPr>
      </w:pPr>
    </w:p>
    <w:p w14:paraId="4569C01E" w14:textId="77777777" w:rsidR="007F2540" w:rsidRDefault="007F2540" w:rsidP="007F2540">
      <w:pPr>
        <w:pStyle w:val="BodyText"/>
        <w:numPr>
          <w:ilvl w:val="0"/>
          <w:numId w:val="21"/>
        </w:numPr>
        <w:tabs>
          <w:tab w:val="left" w:pos="1170"/>
        </w:tabs>
        <w:ind w:left="1170" w:hanging="360"/>
        <w:rPr>
          <w:spacing w:val="-1"/>
        </w:rPr>
      </w:pPr>
      <w:r>
        <w:rPr>
          <w:spacing w:val="-1"/>
        </w:rPr>
        <w:t>Surfacing.  Per Section</w:t>
      </w:r>
      <w:r w:rsidR="00DD70D0">
        <w:rPr>
          <w:spacing w:val="-1"/>
        </w:rPr>
        <w:t xml:space="preserve"> 1</w:t>
      </w:r>
      <w:r w:rsidR="00854306">
        <w:rPr>
          <w:spacing w:val="-1"/>
        </w:rPr>
        <w:t>9</w:t>
      </w:r>
      <w:r w:rsidR="00DD70D0">
        <w:rPr>
          <w:spacing w:val="-1"/>
        </w:rPr>
        <w:t>.5</w:t>
      </w:r>
      <w:r w:rsidR="00EE14BD">
        <w:rPr>
          <w:spacing w:val="-1"/>
        </w:rPr>
        <w:t>(</w:t>
      </w:r>
      <w:r w:rsidR="00DD70D0">
        <w:rPr>
          <w:spacing w:val="-1"/>
        </w:rPr>
        <w:t>12</w:t>
      </w:r>
      <w:r w:rsidR="00EE14BD">
        <w:rPr>
          <w:spacing w:val="-1"/>
        </w:rPr>
        <w:t>)</w:t>
      </w:r>
      <w:r w:rsidR="00DD70D0">
        <w:rPr>
          <w:spacing w:val="-1"/>
        </w:rPr>
        <w:t xml:space="preserve"> above, property owners are responsible for adequate surfacing materials.</w:t>
      </w:r>
    </w:p>
    <w:p w14:paraId="04FC2481" w14:textId="77777777" w:rsidR="00EA0E75" w:rsidRDefault="00EA0E75" w:rsidP="00EA0E75">
      <w:pPr>
        <w:pStyle w:val="BodyText"/>
        <w:tabs>
          <w:tab w:val="left" w:pos="1170"/>
        </w:tabs>
        <w:ind w:left="1170"/>
        <w:rPr>
          <w:spacing w:val="-1"/>
        </w:rPr>
      </w:pPr>
    </w:p>
    <w:p w14:paraId="58112807" w14:textId="77777777" w:rsidR="00DD70D0" w:rsidRDefault="00DD70D0" w:rsidP="00DD70D0">
      <w:pPr>
        <w:pStyle w:val="BodyText"/>
        <w:numPr>
          <w:ilvl w:val="0"/>
          <w:numId w:val="21"/>
        </w:numPr>
        <w:tabs>
          <w:tab w:val="left" w:pos="1170"/>
        </w:tabs>
        <w:ind w:left="1170" w:hanging="360"/>
        <w:rPr>
          <w:spacing w:val="-1"/>
        </w:rPr>
      </w:pPr>
      <w:r>
        <w:rPr>
          <w:spacing w:val="-1"/>
        </w:rPr>
        <w:t xml:space="preserve">Property Owner Activities.  Property owners </w:t>
      </w:r>
      <w:r w:rsidRPr="00DD70D0">
        <w:rPr>
          <w:spacing w:val="-1"/>
        </w:rPr>
        <w:t xml:space="preserve">may perform maintenance and/or apply surfacing on their entrances with or without County approved contractors.  Property owners shall not change the size of an entrance, relocate it, nor fill in the County road ditches.  Property owners may regrade road backslopes and perform landscaping within the public right-of-way if </w:t>
      </w:r>
      <w:r w:rsidR="00EE14BD">
        <w:rPr>
          <w:spacing w:val="-1"/>
        </w:rPr>
        <w:t>he or she</w:t>
      </w:r>
      <w:r w:rsidRPr="00DD70D0">
        <w:rPr>
          <w:spacing w:val="-1"/>
        </w:rPr>
        <w:t xml:space="preserve"> first secure</w:t>
      </w:r>
      <w:r w:rsidR="00EE14BD">
        <w:rPr>
          <w:spacing w:val="-1"/>
        </w:rPr>
        <w:t>s</w:t>
      </w:r>
      <w:r w:rsidRPr="00DD70D0">
        <w:rPr>
          <w:spacing w:val="-1"/>
        </w:rPr>
        <w:t xml:space="preserve"> approval from the Engineer and reseed</w:t>
      </w:r>
      <w:r w:rsidR="00EE14BD">
        <w:rPr>
          <w:spacing w:val="-1"/>
        </w:rPr>
        <w:t>s</w:t>
      </w:r>
      <w:r w:rsidRPr="00DD70D0">
        <w:rPr>
          <w:spacing w:val="-1"/>
        </w:rPr>
        <w:t xml:space="preserve"> all disturbed areas.  Obstruction will not be allowed in the County right-of-way as defined in Iowa Code Chapter 318, as amended.</w:t>
      </w:r>
    </w:p>
    <w:p w14:paraId="2539731B" w14:textId="77777777" w:rsidR="00DD70D0" w:rsidRPr="00A9543D" w:rsidRDefault="00DD70D0" w:rsidP="00DD70D0">
      <w:pPr>
        <w:pStyle w:val="ListParagraph"/>
        <w:rPr>
          <w:rFonts w:ascii="Times New Roman" w:hAnsi="Times New Roman" w:cs="Times New Roman"/>
          <w:spacing w:val="-1"/>
          <w:sz w:val="24"/>
          <w:szCs w:val="24"/>
        </w:rPr>
      </w:pPr>
    </w:p>
    <w:p w14:paraId="28018F21" w14:textId="77777777" w:rsidR="00DD70D0" w:rsidRDefault="00DD70D0" w:rsidP="00DD70D0">
      <w:pPr>
        <w:pStyle w:val="BodyText"/>
        <w:numPr>
          <w:ilvl w:val="0"/>
          <w:numId w:val="21"/>
        </w:numPr>
        <w:tabs>
          <w:tab w:val="left" w:pos="1170"/>
        </w:tabs>
        <w:ind w:left="1170" w:hanging="360"/>
        <w:rPr>
          <w:spacing w:val="-1"/>
        </w:rPr>
      </w:pPr>
      <w:r>
        <w:rPr>
          <w:spacing w:val="-1"/>
        </w:rPr>
        <w:t>Abandoned Entrances.  When an entrance has ceased to be used, the Engineer may contact the property owner and request permission to remove it.  If the property owner agrees, the entrance will be removed at County expense.</w:t>
      </w:r>
    </w:p>
    <w:p w14:paraId="5EDCA0EE" w14:textId="77777777" w:rsidR="00BE745E" w:rsidRPr="00A9543D" w:rsidRDefault="00BE745E">
      <w:pPr>
        <w:spacing w:before="16"/>
        <w:rPr>
          <w:rFonts w:ascii="Times New Roman" w:eastAsia="Times New Roman" w:hAnsi="Times New Roman" w:cs="Times New Roman"/>
          <w:sz w:val="24"/>
          <w:szCs w:val="24"/>
        </w:rPr>
      </w:pPr>
    </w:p>
    <w:p w14:paraId="5116B04A" w14:textId="77777777" w:rsidR="00256157" w:rsidRPr="00177E69" w:rsidRDefault="00A9543D" w:rsidP="00256157">
      <w:pPr>
        <w:pStyle w:val="BodyText"/>
        <w:numPr>
          <w:ilvl w:val="1"/>
          <w:numId w:val="2"/>
        </w:numPr>
        <w:tabs>
          <w:tab w:val="left" w:pos="660"/>
        </w:tabs>
        <w:ind w:left="659" w:hanging="539"/>
        <w:rPr>
          <w:spacing w:val="-1"/>
          <w:u w:val="single" w:color="000000"/>
        </w:rPr>
      </w:pPr>
      <w:r>
        <w:rPr>
          <w:spacing w:val="-1"/>
          <w:u w:val="single" w:color="000000"/>
        </w:rPr>
        <w:t xml:space="preserve">  </w:t>
      </w:r>
      <w:r w:rsidR="00256157" w:rsidRPr="00177E69">
        <w:rPr>
          <w:spacing w:val="-1"/>
          <w:u w:val="single" w:color="000000"/>
        </w:rPr>
        <w:t>COSTS AND FEES</w:t>
      </w:r>
      <w:r w:rsidR="00CD594F">
        <w:rPr>
          <w:spacing w:val="-1"/>
          <w:u w:val="single" w:color="000000"/>
        </w:rPr>
        <w:t>.</w:t>
      </w:r>
    </w:p>
    <w:p w14:paraId="6E75DAF3" w14:textId="77777777" w:rsidR="00256157" w:rsidRDefault="00256157" w:rsidP="00256157">
      <w:pPr>
        <w:pStyle w:val="BodyText"/>
        <w:tabs>
          <w:tab w:val="left" w:pos="660"/>
        </w:tabs>
        <w:ind w:left="120"/>
        <w:rPr>
          <w:spacing w:val="-1"/>
          <w:u w:color="000000"/>
        </w:rPr>
      </w:pPr>
      <w:r>
        <w:rPr>
          <w:spacing w:val="-1"/>
          <w:u w:color="000000"/>
        </w:rPr>
        <w:t xml:space="preserve">The property owner shall be responsible for all installation and maintenance costs </w:t>
      </w:r>
      <w:r w:rsidR="00F76DBD">
        <w:rPr>
          <w:spacing w:val="-1"/>
          <w:u w:color="000000"/>
        </w:rPr>
        <w:t xml:space="preserve">(i.e. equipment, material, labor, etc.) </w:t>
      </w:r>
      <w:r>
        <w:rPr>
          <w:spacing w:val="-1"/>
          <w:u w:color="000000"/>
        </w:rPr>
        <w:t xml:space="preserve">associated with the driveway entrance.  The property owner or applicant shall </w:t>
      </w:r>
      <w:r w:rsidR="00F76DBD">
        <w:rPr>
          <w:spacing w:val="-1"/>
          <w:u w:color="000000"/>
        </w:rPr>
        <w:t xml:space="preserve">also </w:t>
      </w:r>
      <w:r>
        <w:rPr>
          <w:spacing w:val="-1"/>
          <w:u w:color="000000"/>
        </w:rPr>
        <w:t>pay the required fee upon submission of the appropriate application form.  The Engineer shall take no action until the property owner or applicant pays the required fee in full.</w:t>
      </w:r>
    </w:p>
    <w:p w14:paraId="3323B99F" w14:textId="77777777" w:rsidR="00253729" w:rsidRDefault="00253729" w:rsidP="00256157">
      <w:pPr>
        <w:pStyle w:val="BodyText"/>
        <w:tabs>
          <w:tab w:val="left" w:pos="660"/>
        </w:tabs>
        <w:ind w:left="120"/>
        <w:rPr>
          <w:spacing w:val="-1"/>
          <w:u w:color="000000"/>
        </w:rPr>
      </w:pPr>
    </w:p>
    <w:p w14:paraId="7C94E778" w14:textId="73C14215" w:rsidR="00253729" w:rsidRPr="003E045E" w:rsidRDefault="00253729" w:rsidP="00253729">
      <w:pPr>
        <w:pStyle w:val="BodyText"/>
        <w:numPr>
          <w:ilvl w:val="0"/>
          <w:numId w:val="15"/>
        </w:numPr>
        <w:tabs>
          <w:tab w:val="left" w:pos="1170"/>
        </w:tabs>
        <w:ind w:left="1170" w:hanging="360"/>
        <w:rPr>
          <w:spacing w:val="-1"/>
          <w:u w:color="000000"/>
        </w:rPr>
      </w:pPr>
      <w:r>
        <w:rPr>
          <w:spacing w:val="-1"/>
        </w:rPr>
        <w:t xml:space="preserve">Work by County Approved Contractor.  The property owner may hire, at </w:t>
      </w:r>
      <w:r w:rsidR="00EE14BD">
        <w:rPr>
          <w:spacing w:val="-1"/>
        </w:rPr>
        <w:t xml:space="preserve">his or her </w:t>
      </w:r>
      <w:r>
        <w:rPr>
          <w:spacing w:val="-1"/>
        </w:rPr>
        <w:t xml:space="preserve">expense, a private contractor to install an entrance.  </w:t>
      </w:r>
    </w:p>
    <w:p w14:paraId="2F17EE55" w14:textId="77777777" w:rsidR="002A55D3" w:rsidRDefault="002A55D3" w:rsidP="003E045E">
      <w:pPr>
        <w:pStyle w:val="BodyText"/>
        <w:tabs>
          <w:tab w:val="left" w:pos="1170"/>
        </w:tabs>
        <w:rPr>
          <w:spacing w:val="-1"/>
          <w:u w:color="000000"/>
        </w:rPr>
      </w:pPr>
    </w:p>
    <w:p w14:paraId="24CD0CC2" w14:textId="3626C0F3" w:rsidR="003E045E" w:rsidRDefault="003E045E" w:rsidP="009F7698">
      <w:pPr>
        <w:pStyle w:val="BodyText"/>
        <w:numPr>
          <w:ilvl w:val="0"/>
          <w:numId w:val="22"/>
        </w:numPr>
        <w:tabs>
          <w:tab w:val="left" w:pos="1620"/>
        </w:tabs>
        <w:ind w:left="1530" w:right="348"/>
      </w:pPr>
      <w:r w:rsidRPr="009F7698">
        <w:t>Contractor Requirements.</w:t>
      </w:r>
      <w:r w:rsidR="009F7698">
        <w:t xml:space="preserve">  </w:t>
      </w:r>
      <w:r w:rsidR="00B8769E">
        <w:t>C</w:t>
      </w:r>
      <w:r w:rsidR="00D66EDA">
        <w:t>ontractors must:</w:t>
      </w:r>
    </w:p>
    <w:p w14:paraId="2B05528A" w14:textId="77777777" w:rsidR="00B8769E" w:rsidRDefault="00B8769E" w:rsidP="00B8769E">
      <w:pPr>
        <w:pStyle w:val="BodyText"/>
        <w:tabs>
          <w:tab w:val="left" w:pos="1620"/>
        </w:tabs>
        <w:ind w:left="1530" w:right="348"/>
      </w:pPr>
    </w:p>
    <w:p w14:paraId="50C5EA49" w14:textId="77777777" w:rsidR="00B8769E" w:rsidRDefault="00B8769E" w:rsidP="00B8769E">
      <w:pPr>
        <w:pStyle w:val="BodyText"/>
        <w:tabs>
          <w:tab w:val="left" w:pos="1620"/>
        </w:tabs>
        <w:ind w:left="1530" w:right="348"/>
      </w:pPr>
    </w:p>
    <w:p w14:paraId="696F35BB" w14:textId="77777777" w:rsidR="00D66EDA" w:rsidRDefault="00D66EDA" w:rsidP="00D66EDA">
      <w:pPr>
        <w:pStyle w:val="BodyText"/>
        <w:tabs>
          <w:tab w:val="left" w:pos="1620"/>
        </w:tabs>
        <w:ind w:right="348"/>
      </w:pPr>
    </w:p>
    <w:p w14:paraId="6A6D3D2B" w14:textId="77777777" w:rsidR="00D66EDA" w:rsidRDefault="00D66EDA" w:rsidP="00D66EDA">
      <w:pPr>
        <w:pStyle w:val="BodyText"/>
        <w:numPr>
          <w:ilvl w:val="0"/>
          <w:numId w:val="23"/>
        </w:numPr>
        <w:tabs>
          <w:tab w:val="left" w:pos="1560"/>
        </w:tabs>
        <w:ind w:left="1890" w:right="348"/>
      </w:pPr>
      <w:r>
        <w:t>Have or be able to obtain adequate equipment for excavating, hauling, and compacting fill material</w:t>
      </w:r>
    </w:p>
    <w:p w14:paraId="7BD08C95" w14:textId="77777777" w:rsidR="00915859" w:rsidRDefault="00915859" w:rsidP="00D66EDA">
      <w:pPr>
        <w:pStyle w:val="BodyText"/>
        <w:tabs>
          <w:tab w:val="left" w:pos="1560"/>
        </w:tabs>
        <w:ind w:right="348"/>
      </w:pPr>
    </w:p>
    <w:p w14:paraId="0AAE3AE6" w14:textId="77777777" w:rsidR="00D66EDA" w:rsidRDefault="00D66EDA" w:rsidP="00A56F69">
      <w:pPr>
        <w:pStyle w:val="BodyText"/>
        <w:numPr>
          <w:ilvl w:val="0"/>
          <w:numId w:val="23"/>
        </w:numPr>
        <w:tabs>
          <w:tab w:val="left" w:pos="1560"/>
        </w:tabs>
        <w:ind w:left="1890" w:right="348"/>
      </w:pPr>
      <w:r>
        <w:t>Have personnel with grading/excavating experience</w:t>
      </w:r>
    </w:p>
    <w:p w14:paraId="2196618A" w14:textId="77777777" w:rsidR="002A278C" w:rsidRDefault="002A278C" w:rsidP="00D66EDA">
      <w:pPr>
        <w:pStyle w:val="BodyText"/>
        <w:tabs>
          <w:tab w:val="left" w:pos="1560"/>
        </w:tabs>
        <w:ind w:right="348"/>
      </w:pPr>
    </w:p>
    <w:p w14:paraId="477A9332" w14:textId="77777777" w:rsidR="00A56F69" w:rsidRDefault="00A56F69" w:rsidP="00A56F69">
      <w:pPr>
        <w:pStyle w:val="BodyText"/>
        <w:numPr>
          <w:ilvl w:val="0"/>
          <w:numId w:val="23"/>
        </w:numPr>
        <w:tabs>
          <w:tab w:val="left" w:pos="1560"/>
        </w:tabs>
        <w:ind w:left="1890" w:right="348"/>
      </w:pPr>
      <w:r>
        <w:t xml:space="preserve">Have adequate traffic control work zone signs in conformance with the current edition of the “Manual on Uniform Traffic Control Devices” and current </w:t>
      </w:r>
      <w:r w:rsidR="00C25157">
        <w:t>Iowa D</w:t>
      </w:r>
      <w:r w:rsidR="00323715">
        <w:t>.</w:t>
      </w:r>
      <w:r w:rsidR="00C25157">
        <w:t>O</w:t>
      </w:r>
      <w:r w:rsidR="00323715">
        <w:t>.</w:t>
      </w:r>
      <w:r w:rsidR="00C25157">
        <w:t>T</w:t>
      </w:r>
      <w:r w:rsidR="00323715">
        <w:t>.</w:t>
      </w:r>
      <w:r w:rsidR="00C25157">
        <w:t xml:space="preserve"> </w:t>
      </w:r>
      <w:r>
        <w:t>Standard Road Plans.</w:t>
      </w:r>
    </w:p>
    <w:p w14:paraId="446DC1DA" w14:textId="77777777" w:rsidR="00D66EDA" w:rsidRDefault="00D66EDA" w:rsidP="00D66EDA">
      <w:pPr>
        <w:pStyle w:val="BodyText"/>
        <w:tabs>
          <w:tab w:val="left" w:pos="1560"/>
        </w:tabs>
        <w:ind w:right="348"/>
      </w:pPr>
    </w:p>
    <w:p w14:paraId="41B2961F" w14:textId="2D1D7A2B" w:rsidR="00D66EDA" w:rsidRDefault="00D66EDA" w:rsidP="00D66EDA">
      <w:pPr>
        <w:pStyle w:val="BodyText"/>
        <w:numPr>
          <w:ilvl w:val="0"/>
          <w:numId w:val="23"/>
        </w:numPr>
        <w:tabs>
          <w:tab w:val="left" w:pos="1560"/>
        </w:tabs>
        <w:ind w:left="1890" w:right="348"/>
      </w:pPr>
      <w:r>
        <w:t xml:space="preserve">Comply with the </w:t>
      </w:r>
      <w:r w:rsidR="00B8769E">
        <w:t>terms and conditions</w:t>
      </w:r>
      <w:r>
        <w:t xml:space="preserve"> detailed in the “</w:t>
      </w:r>
      <w:r w:rsidR="00B8769E">
        <w:t>Construction Permit Application</w:t>
      </w:r>
      <w:r>
        <w:t xml:space="preserve">” for </w:t>
      </w:r>
      <w:r w:rsidR="00967B94">
        <w:t>Clarke</w:t>
      </w:r>
      <w:r>
        <w:t xml:space="preserve"> County</w:t>
      </w:r>
    </w:p>
    <w:p w14:paraId="1A469DB0" w14:textId="77777777" w:rsidR="00D66EDA" w:rsidRPr="00A9543D" w:rsidRDefault="00D66EDA" w:rsidP="00D66EDA">
      <w:pPr>
        <w:pStyle w:val="ListParagraph"/>
        <w:rPr>
          <w:rFonts w:ascii="Times New Roman" w:hAnsi="Times New Roman" w:cs="Times New Roman"/>
          <w:sz w:val="24"/>
          <w:szCs w:val="24"/>
        </w:rPr>
      </w:pPr>
    </w:p>
    <w:p w14:paraId="221C331E" w14:textId="77777777" w:rsidR="00D66EDA" w:rsidRDefault="00D66EDA" w:rsidP="00D66EDA">
      <w:pPr>
        <w:pStyle w:val="BodyText"/>
        <w:numPr>
          <w:ilvl w:val="0"/>
          <w:numId w:val="23"/>
        </w:numPr>
        <w:tabs>
          <w:tab w:val="left" w:pos="1560"/>
        </w:tabs>
        <w:ind w:left="1890" w:right="348"/>
      </w:pPr>
      <w:r>
        <w:t>Receive a copy of this Ordinance</w:t>
      </w:r>
    </w:p>
    <w:p w14:paraId="2EE1D8FF" w14:textId="77777777" w:rsidR="006E35C6" w:rsidRPr="00A9543D" w:rsidRDefault="006E35C6" w:rsidP="006E35C6">
      <w:pPr>
        <w:pStyle w:val="ListParagraph"/>
        <w:rPr>
          <w:rFonts w:ascii="Times New Roman" w:hAnsi="Times New Roman" w:cs="Times New Roman"/>
          <w:sz w:val="24"/>
          <w:szCs w:val="24"/>
        </w:rPr>
      </w:pPr>
    </w:p>
    <w:p w14:paraId="294E72F9" w14:textId="77777777" w:rsidR="005164BC" w:rsidRDefault="00C25157" w:rsidP="00C25157">
      <w:pPr>
        <w:pStyle w:val="BodyText"/>
        <w:numPr>
          <w:ilvl w:val="0"/>
          <w:numId w:val="22"/>
        </w:numPr>
        <w:tabs>
          <w:tab w:val="left" w:pos="1620"/>
        </w:tabs>
        <w:ind w:left="1530" w:right="348"/>
      </w:pPr>
      <w:r>
        <w:t>Developers and other parties may act as their own contractor if they meet the criteria in this Section.  The County may rescind approval of any contractor who ceases to fulfill the criteria or build entrances that do not comply with this Ordinance.</w:t>
      </w:r>
    </w:p>
    <w:p w14:paraId="419D871C" w14:textId="77777777" w:rsidR="005164BC" w:rsidRDefault="005164BC" w:rsidP="005164BC">
      <w:pPr>
        <w:pStyle w:val="BodyText"/>
        <w:tabs>
          <w:tab w:val="left" w:pos="1620"/>
        </w:tabs>
        <w:ind w:right="348"/>
      </w:pPr>
    </w:p>
    <w:p w14:paraId="5355100B" w14:textId="77777777" w:rsidR="00C25157" w:rsidRPr="005164BC" w:rsidRDefault="005164BC" w:rsidP="005164BC">
      <w:pPr>
        <w:pStyle w:val="BodyText"/>
        <w:numPr>
          <w:ilvl w:val="0"/>
          <w:numId w:val="15"/>
        </w:numPr>
        <w:tabs>
          <w:tab w:val="left" w:pos="1170"/>
        </w:tabs>
        <w:ind w:left="1170" w:hanging="360"/>
        <w:rPr>
          <w:spacing w:val="-1"/>
        </w:rPr>
      </w:pPr>
      <w:r w:rsidRPr="005164BC">
        <w:rPr>
          <w:spacing w:val="-1"/>
        </w:rPr>
        <w:t>The applicant, property owner, and/or contractor assume all liability for any damage to a public road caused by construction of the entrance.</w:t>
      </w:r>
      <w:r w:rsidR="00C25157" w:rsidRPr="005164BC">
        <w:rPr>
          <w:spacing w:val="-1"/>
        </w:rPr>
        <w:t xml:space="preserve"> </w:t>
      </w:r>
    </w:p>
    <w:p w14:paraId="01554BCB" w14:textId="77777777" w:rsidR="00C25157" w:rsidRDefault="00C25157" w:rsidP="00C25157">
      <w:pPr>
        <w:pStyle w:val="BodyText"/>
        <w:tabs>
          <w:tab w:val="left" w:pos="1560"/>
        </w:tabs>
        <w:ind w:right="348"/>
      </w:pPr>
    </w:p>
    <w:p w14:paraId="40495D66" w14:textId="77777777" w:rsidR="00256157" w:rsidRDefault="00253729" w:rsidP="00253729">
      <w:pPr>
        <w:pStyle w:val="BodyText"/>
        <w:numPr>
          <w:ilvl w:val="0"/>
          <w:numId w:val="15"/>
        </w:numPr>
        <w:tabs>
          <w:tab w:val="left" w:pos="1170"/>
        </w:tabs>
        <w:ind w:left="1170" w:hanging="360"/>
        <w:rPr>
          <w:spacing w:val="-1"/>
        </w:rPr>
      </w:pPr>
      <w:r>
        <w:rPr>
          <w:spacing w:val="-1"/>
        </w:rPr>
        <w:t xml:space="preserve">Fee Schedule.  </w:t>
      </w:r>
      <w:r w:rsidR="00256157" w:rsidRPr="00253729">
        <w:rPr>
          <w:spacing w:val="-1"/>
        </w:rPr>
        <w:t>The entrance application fee is as follows:</w:t>
      </w:r>
    </w:p>
    <w:p w14:paraId="5990E3CD" w14:textId="77777777" w:rsidR="009C5AC2" w:rsidRPr="009C5AC2" w:rsidRDefault="009C5AC2" w:rsidP="009C5AC2">
      <w:pPr>
        <w:pStyle w:val="ListParagraph"/>
        <w:rPr>
          <w:rFonts w:ascii="Times New Roman" w:hAnsi="Times New Roman" w:cs="Times New Roman"/>
          <w:spacing w:val="-1"/>
          <w:sz w:val="24"/>
          <w:szCs w:val="24"/>
        </w:rPr>
      </w:pPr>
    </w:p>
    <w:tbl>
      <w:tblPr>
        <w:tblW w:w="0" w:type="auto"/>
        <w:tblInd w:w="1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9"/>
        <w:gridCol w:w="1170"/>
      </w:tblGrid>
      <w:tr w:rsidR="00256157" w:rsidRPr="00256157" w14:paraId="5C02BE83" w14:textId="77777777" w:rsidTr="00B77885">
        <w:tc>
          <w:tcPr>
            <w:tcW w:w="5439" w:type="dxa"/>
            <w:shd w:val="clear" w:color="auto" w:fill="auto"/>
            <w:vAlign w:val="center"/>
          </w:tcPr>
          <w:p w14:paraId="0CFA0D9E" w14:textId="77777777" w:rsidR="00256157" w:rsidRPr="00B8769E" w:rsidRDefault="00256157" w:rsidP="00256157">
            <w:pPr>
              <w:ind w:left="-30"/>
              <w:rPr>
                <w:rFonts w:ascii="Times New Roman" w:hAnsi="Times New Roman" w:cs="Times New Roman"/>
                <w:sz w:val="24"/>
                <w:szCs w:val="24"/>
              </w:rPr>
            </w:pPr>
            <w:r w:rsidRPr="00B8769E">
              <w:rPr>
                <w:rFonts w:ascii="Times New Roman" w:hAnsi="Times New Roman" w:cs="Times New Roman"/>
                <w:sz w:val="24"/>
                <w:szCs w:val="24"/>
              </w:rPr>
              <w:t xml:space="preserve">New </w:t>
            </w:r>
            <w:r w:rsidR="00177E69" w:rsidRPr="00B8769E">
              <w:rPr>
                <w:rFonts w:ascii="Times New Roman" w:hAnsi="Times New Roman" w:cs="Times New Roman"/>
                <w:sz w:val="24"/>
                <w:szCs w:val="24"/>
              </w:rPr>
              <w:t>Driveway with Address</w:t>
            </w:r>
          </w:p>
        </w:tc>
        <w:tc>
          <w:tcPr>
            <w:tcW w:w="1170" w:type="dxa"/>
            <w:shd w:val="clear" w:color="auto" w:fill="auto"/>
            <w:vAlign w:val="center"/>
          </w:tcPr>
          <w:p w14:paraId="6FE91620" w14:textId="0DC2233A" w:rsidR="00256157" w:rsidRPr="00B8769E" w:rsidRDefault="00256157" w:rsidP="00177E69">
            <w:pPr>
              <w:ind w:left="346" w:hanging="270"/>
              <w:rPr>
                <w:rFonts w:ascii="Times New Roman" w:hAnsi="Times New Roman" w:cs="Times New Roman"/>
                <w:sz w:val="24"/>
                <w:szCs w:val="24"/>
              </w:rPr>
            </w:pPr>
            <w:r w:rsidRPr="00B8769E">
              <w:rPr>
                <w:rFonts w:ascii="Times New Roman" w:hAnsi="Times New Roman" w:cs="Times New Roman"/>
                <w:sz w:val="24"/>
                <w:szCs w:val="24"/>
              </w:rPr>
              <w:t>$</w:t>
            </w:r>
            <w:r w:rsidR="009737A6">
              <w:rPr>
                <w:rFonts w:ascii="Times New Roman" w:hAnsi="Times New Roman" w:cs="Times New Roman"/>
                <w:sz w:val="24"/>
                <w:szCs w:val="24"/>
              </w:rPr>
              <w:t>6</w:t>
            </w:r>
            <w:r w:rsidRPr="00B8769E">
              <w:rPr>
                <w:rFonts w:ascii="Times New Roman" w:hAnsi="Times New Roman" w:cs="Times New Roman"/>
                <w:sz w:val="24"/>
                <w:szCs w:val="24"/>
              </w:rPr>
              <w:t>0.00</w:t>
            </w:r>
          </w:p>
        </w:tc>
      </w:tr>
      <w:tr w:rsidR="00256157" w:rsidRPr="00256157" w14:paraId="27A17E46" w14:textId="77777777" w:rsidTr="00B77885">
        <w:tc>
          <w:tcPr>
            <w:tcW w:w="5439" w:type="dxa"/>
            <w:shd w:val="clear" w:color="auto" w:fill="auto"/>
            <w:vAlign w:val="center"/>
          </w:tcPr>
          <w:p w14:paraId="70538F37" w14:textId="77777777" w:rsidR="00256157" w:rsidRPr="00B8769E" w:rsidRDefault="00256157" w:rsidP="00256157">
            <w:pPr>
              <w:ind w:left="-30"/>
              <w:rPr>
                <w:rFonts w:ascii="Times New Roman" w:hAnsi="Times New Roman" w:cs="Times New Roman"/>
                <w:sz w:val="24"/>
                <w:szCs w:val="24"/>
              </w:rPr>
            </w:pPr>
            <w:r w:rsidRPr="00B8769E">
              <w:rPr>
                <w:rFonts w:ascii="Times New Roman" w:hAnsi="Times New Roman" w:cs="Times New Roman"/>
                <w:sz w:val="24"/>
                <w:szCs w:val="24"/>
              </w:rPr>
              <w:t>Field Entrance</w:t>
            </w:r>
          </w:p>
        </w:tc>
        <w:tc>
          <w:tcPr>
            <w:tcW w:w="1170" w:type="dxa"/>
            <w:shd w:val="clear" w:color="auto" w:fill="auto"/>
            <w:vAlign w:val="center"/>
          </w:tcPr>
          <w:p w14:paraId="50AA12D6" w14:textId="138F22A5" w:rsidR="00256157" w:rsidRPr="00B8769E" w:rsidRDefault="00256157" w:rsidP="00177E69">
            <w:pPr>
              <w:ind w:left="346" w:hanging="270"/>
              <w:rPr>
                <w:rFonts w:ascii="Times New Roman" w:hAnsi="Times New Roman" w:cs="Times New Roman"/>
                <w:sz w:val="24"/>
                <w:szCs w:val="24"/>
              </w:rPr>
            </w:pPr>
            <w:r w:rsidRPr="00B8769E">
              <w:rPr>
                <w:rFonts w:ascii="Times New Roman" w:hAnsi="Times New Roman" w:cs="Times New Roman"/>
                <w:sz w:val="24"/>
                <w:szCs w:val="24"/>
              </w:rPr>
              <w:t>$</w:t>
            </w:r>
            <w:r w:rsidR="009737A6">
              <w:rPr>
                <w:rFonts w:ascii="Times New Roman" w:hAnsi="Times New Roman" w:cs="Times New Roman"/>
                <w:sz w:val="24"/>
                <w:szCs w:val="24"/>
              </w:rPr>
              <w:t>30</w:t>
            </w:r>
            <w:r w:rsidRPr="00B8769E">
              <w:rPr>
                <w:rFonts w:ascii="Times New Roman" w:hAnsi="Times New Roman" w:cs="Times New Roman"/>
                <w:sz w:val="24"/>
                <w:szCs w:val="24"/>
              </w:rPr>
              <w:t>.00</w:t>
            </w:r>
          </w:p>
        </w:tc>
      </w:tr>
      <w:tr w:rsidR="00256157" w:rsidRPr="00256157" w14:paraId="2494471C" w14:textId="77777777" w:rsidTr="00B77885">
        <w:tc>
          <w:tcPr>
            <w:tcW w:w="5439" w:type="dxa"/>
            <w:shd w:val="clear" w:color="auto" w:fill="auto"/>
            <w:vAlign w:val="center"/>
          </w:tcPr>
          <w:p w14:paraId="797617CC" w14:textId="77777777" w:rsidR="00256157" w:rsidRPr="00B8769E" w:rsidRDefault="00256157" w:rsidP="00256157">
            <w:pPr>
              <w:ind w:left="-30"/>
              <w:rPr>
                <w:rFonts w:ascii="Times New Roman" w:hAnsi="Times New Roman" w:cs="Times New Roman"/>
                <w:sz w:val="24"/>
                <w:szCs w:val="24"/>
              </w:rPr>
            </w:pPr>
            <w:r w:rsidRPr="00B8769E">
              <w:rPr>
                <w:rFonts w:ascii="Times New Roman" w:hAnsi="Times New Roman" w:cs="Times New Roman"/>
                <w:sz w:val="24"/>
                <w:szCs w:val="24"/>
              </w:rPr>
              <w:t xml:space="preserve">Field Entrance </w:t>
            </w:r>
            <w:r w:rsidR="00B77885" w:rsidRPr="00B8769E">
              <w:rPr>
                <w:rFonts w:ascii="Times New Roman" w:hAnsi="Times New Roman" w:cs="Times New Roman"/>
                <w:sz w:val="24"/>
                <w:szCs w:val="24"/>
              </w:rPr>
              <w:t xml:space="preserve">Converting </w:t>
            </w:r>
            <w:r w:rsidRPr="00B8769E">
              <w:rPr>
                <w:rFonts w:ascii="Times New Roman" w:hAnsi="Times New Roman" w:cs="Times New Roman"/>
                <w:sz w:val="24"/>
                <w:szCs w:val="24"/>
              </w:rPr>
              <w:t>to Driveway</w:t>
            </w:r>
            <w:r w:rsidR="00177E69" w:rsidRPr="00B8769E">
              <w:rPr>
                <w:rFonts w:ascii="Times New Roman" w:hAnsi="Times New Roman" w:cs="Times New Roman"/>
                <w:sz w:val="24"/>
                <w:szCs w:val="24"/>
              </w:rPr>
              <w:t xml:space="preserve"> with Address</w:t>
            </w:r>
          </w:p>
        </w:tc>
        <w:tc>
          <w:tcPr>
            <w:tcW w:w="1170" w:type="dxa"/>
            <w:shd w:val="clear" w:color="auto" w:fill="auto"/>
            <w:vAlign w:val="center"/>
          </w:tcPr>
          <w:p w14:paraId="427BDB2E" w14:textId="0A690EB4" w:rsidR="00256157" w:rsidRPr="00B8769E" w:rsidRDefault="00256157" w:rsidP="00177E69">
            <w:pPr>
              <w:ind w:left="346" w:hanging="270"/>
              <w:rPr>
                <w:rFonts w:ascii="Times New Roman" w:hAnsi="Times New Roman" w:cs="Times New Roman"/>
                <w:sz w:val="24"/>
                <w:szCs w:val="24"/>
              </w:rPr>
            </w:pPr>
            <w:r w:rsidRPr="00B8769E">
              <w:rPr>
                <w:rFonts w:ascii="Times New Roman" w:hAnsi="Times New Roman" w:cs="Times New Roman"/>
                <w:sz w:val="24"/>
                <w:szCs w:val="24"/>
              </w:rPr>
              <w:t>$</w:t>
            </w:r>
            <w:r w:rsidR="009737A6">
              <w:rPr>
                <w:rFonts w:ascii="Times New Roman" w:hAnsi="Times New Roman" w:cs="Times New Roman"/>
                <w:sz w:val="24"/>
                <w:szCs w:val="24"/>
              </w:rPr>
              <w:t>30</w:t>
            </w:r>
            <w:r w:rsidRPr="00B8769E">
              <w:rPr>
                <w:rFonts w:ascii="Times New Roman" w:hAnsi="Times New Roman" w:cs="Times New Roman"/>
                <w:sz w:val="24"/>
                <w:szCs w:val="24"/>
              </w:rPr>
              <w:t>.00</w:t>
            </w:r>
          </w:p>
        </w:tc>
      </w:tr>
      <w:tr w:rsidR="00256157" w:rsidRPr="00256157" w14:paraId="553CF5EA" w14:textId="77777777" w:rsidTr="00B77885">
        <w:tc>
          <w:tcPr>
            <w:tcW w:w="5439" w:type="dxa"/>
            <w:shd w:val="clear" w:color="auto" w:fill="auto"/>
            <w:vAlign w:val="center"/>
          </w:tcPr>
          <w:p w14:paraId="6778B704" w14:textId="77777777" w:rsidR="00256157" w:rsidRPr="00B8769E" w:rsidRDefault="00256157" w:rsidP="00256157">
            <w:pPr>
              <w:ind w:left="-30"/>
              <w:rPr>
                <w:rFonts w:ascii="Times New Roman" w:hAnsi="Times New Roman" w:cs="Times New Roman"/>
                <w:sz w:val="24"/>
                <w:szCs w:val="24"/>
              </w:rPr>
            </w:pPr>
            <w:r w:rsidRPr="00B8769E">
              <w:rPr>
                <w:rFonts w:ascii="Times New Roman" w:hAnsi="Times New Roman" w:cs="Times New Roman"/>
                <w:sz w:val="24"/>
                <w:szCs w:val="24"/>
              </w:rPr>
              <w:t>Widen Existing Entrance</w:t>
            </w:r>
          </w:p>
        </w:tc>
        <w:tc>
          <w:tcPr>
            <w:tcW w:w="1170" w:type="dxa"/>
            <w:shd w:val="clear" w:color="auto" w:fill="auto"/>
            <w:vAlign w:val="center"/>
          </w:tcPr>
          <w:p w14:paraId="1D11F6FC" w14:textId="2B076FD1" w:rsidR="00256157" w:rsidRPr="00B8769E" w:rsidRDefault="00256157" w:rsidP="00177E69">
            <w:pPr>
              <w:ind w:left="346" w:hanging="270"/>
              <w:rPr>
                <w:rFonts w:ascii="Times New Roman" w:hAnsi="Times New Roman" w:cs="Times New Roman"/>
                <w:sz w:val="24"/>
                <w:szCs w:val="24"/>
              </w:rPr>
            </w:pPr>
            <w:r w:rsidRPr="00B8769E">
              <w:rPr>
                <w:rFonts w:ascii="Times New Roman" w:hAnsi="Times New Roman" w:cs="Times New Roman"/>
                <w:sz w:val="24"/>
                <w:szCs w:val="24"/>
              </w:rPr>
              <w:t>$</w:t>
            </w:r>
            <w:r w:rsidR="00B8769E" w:rsidRPr="00B8769E">
              <w:rPr>
                <w:rFonts w:ascii="Times New Roman" w:hAnsi="Times New Roman" w:cs="Times New Roman"/>
                <w:sz w:val="24"/>
                <w:szCs w:val="24"/>
              </w:rPr>
              <w:t>15</w:t>
            </w:r>
            <w:r w:rsidRPr="00B8769E">
              <w:rPr>
                <w:rFonts w:ascii="Times New Roman" w:hAnsi="Times New Roman" w:cs="Times New Roman"/>
                <w:sz w:val="24"/>
                <w:szCs w:val="24"/>
              </w:rPr>
              <w:t>.00</w:t>
            </w:r>
          </w:p>
        </w:tc>
      </w:tr>
    </w:tbl>
    <w:p w14:paraId="0A5EB109" w14:textId="77777777" w:rsidR="002A55D3" w:rsidRDefault="002A55D3" w:rsidP="00256157">
      <w:pPr>
        <w:pStyle w:val="BodyText"/>
        <w:tabs>
          <w:tab w:val="left" w:pos="660"/>
        </w:tabs>
        <w:ind w:left="120"/>
        <w:rPr>
          <w:rFonts w:cs="Times New Roman"/>
          <w:spacing w:val="-1"/>
          <w:u w:color="000000"/>
        </w:rPr>
      </w:pPr>
    </w:p>
    <w:p w14:paraId="5416D296" w14:textId="77777777" w:rsidR="00CD594F" w:rsidRDefault="00A9543D" w:rsidP="00CD594F">
      <w:pPr>
        <w:pStyle w:val="BodyText"/>
        <w:numPr>
          <w:ilvl w:val="1"/>
          <w:numId w:val="2"/>
        </w:numPr>
        <w:tabs>
          <w:tab w:val="left" w:pos="660"/>
        </w:tabs>
      </w:pPr>
      <w:r>
        <w:rPr>
          <w:spacing w:val="-1"/>
          <w:u w:val="single" w:color="000000"/>
        </w:rPr>
        <w:t xml:space="preserve">  </w:t>
      </w:r>
      <w:r w:rsidR="00CD594F">
        <w:rPr>
          <w:spacing w:val="-1"/>
          <w:u w:val="single" w:color="000000"/>
        </w:rPr>
        <w:t>ADMINISTRATION AND ENFORCEMENT</w:t>
      </w:r>
      <w:r w:rsidR="00CD594F">
        <w:rPr>
          <w:u w:val="single" w:color="000000"/>
        </w:rPr>
        <w:t>.</w:t>
      </w:r>
    </w:p>
    <w:p w14:paraId="0A999DBC" w14:textId="77777777" w:rsidR="00CD594F" w:rsidRDefault="006302A9" w:rsidP="00CD594F">
      <w:pPr>
        <w:pStyle w:val="BodyText"/>
        <w:ind w:right="154"/>
        <w:rPr>
          <w:spacing w:val="-2"/>
        </w:rPr>
      </w:pPr>
      <w:r>
        <w:rPr>
          <w:spacing w:val="-2"/>
        </w:rPr>
        <w:t xml:space="preserve">The County Engineer </w:t>
      </w:r>
      <w:r w:rsidR="003F1E0E">
        <w:rPr>
          <w:spacing w:val="-2"/>
        </w:rPr>
        <w:t xml:space="preserve">or his/her designated representative </w:t>
      </w:r>
      <w:r>
        <w:rPr>
          <w:spacing w:val="-2"/>
        </w:rPr>
        <w:t>shall implement and administer the terms and requirements of this Ordinance.</w:t>
      </w:r>
    </w:p>
    <w:p w14:paraId="4244F596" w14:textId="77777777" w:rsidR="006302A9" w:rsidRDefault="006302A9" w:rsidP="00CD594F">
      <w:pPr>
        <w:pStyle w:val="BodyText"/>
        <w:ind w:right="154"/>
      </w:pPr>
    </w:p>
    <w:p w14:paraId="0F4ED55B" w14:textId="77777777" w:rsidR="00B8769E" w:rsidRDefault="006302A9" w:rsidP="00B8769E">
      <w:pPr>
        <w:pStyle w:val="BodyText"/>
        <w:numPr>
          <w:ilvl w:val="0"/>
          <w:numId w:val="25"/>
        </w:numPr>
        <w:tabs>
          <w:tab w:val="left" w:pos="1170"/>
        </w:tabs>
        <w:ind w:left="1170" w:hanging="360"/>
        <w:rPr>
          <w:spacing w:val="-1"/>
        </w:rPr>
      </w:pPr>
      <w:r w:rsidRPr="00B76CAA">
        <w:rPr>
          <w:spacing w:val="-1"/>
        </w:rPr>
        <w:t xml:space="preserve">Entrance.  </w:t>
      </w:r>
      <w:r w:rsidR="003F1E0E">
        <w:rPr>
          <w:spacing w:val="-1"/>
        </w:rPr>
        <w:t xml:space="preserve">Any access constructed or widened without a permit is a violation of Section 319.14 of the Code of Iowa.  </w:t>
      </w:r>
      <w:r w:rsidRPr="00B76CAA">
        <w:rPr>
          <w:spacing w:val="-1"/>
        </w:rPr>
        <w:t xml:space="preserve">If an entrance is constructed or altered without the approval of the Engineer, or if the work is not completed in conformity with an approved permit, the Engineer shall notify the property owner thereof by certified mail of the violation.  Furthermore, the Engineer shall notify the property owner of the need </w:t>
      </w:r>
      <w:r w:rsidRPr="00B8769E">
        <w:rPr>
          <w:spacing w:val="-1"/>
        </w:rPr>
        <w:t>to restore the area to the standards that existed immediately prior to</w:t>
      </w:r>
      <w:r w:rsidR="00B8769E">
        <w:rPr>
          <w:spacing w:val="-1"/>
        </w:rPr>
        <w:t xml:space="preserve"> </w:t>
      </w:r>
      <w:r w:rsidRPr="00B8769E">
        <w:rPr>
          <w:spacing w:val="-1"/>
        </w:rPr>
        <w:t xml:space="preserve">construction or alteration and/or advise the property owner of the changes necessary for the entrance to conform to this Ordinance.  If after twenty (20) days the property owner has not made the necessary changes, the Engineer may make the necessary changes and immediately send a statement of the cost to the property owner.  </w:t>
      </w:r>
    </w:p>
    <w:p w14:paraId="034BAA07" w14:textId="77777777" w:rsidR="00B8769E" w:rsidRDefault="00B8769E" w:rsidP="00B8769E">
      <w:pPr>
        <w:pStyle w:val="BodyText"/>
        <w:tabs>
          <w:tab w:val="left" w:pos="1170"/>
        </w:tabs>
        <w:ind w:left="1170"/>
        <w:rPr>
          <w:spacing w:val="-1"/>
        </w:rPr>
      </w:pPr>
    </w:p>
    <w:p w14:paraId="410C9BC9" w14:textId="77777777" w:rsidR="00B8769E" w:rsidRDefault="00B8769E" w:rsidP="00B8769E">
      <w:pPr>
        <w:pStyle w:val="BodyText"/>
        <w:tabs>
          <w:tab w:val="left" w:pos="1170"/>
        </w:tabs>
        <w:ind w:left="1170"/>
        <w:rPr>
          <w:spacing w:val="-1"/>
        </w:rPr>
      </w:pPr>
    </w:p>
    <w:p w14:paraId="4E8C0A24" w14:textId="08C67895" w:rsidR="006302A9" w:rsidRPr="00B8769E" w:rsidRDefault="006302A9" w:rsidP="00B8769E">
      <w:pPr>
        <w:pStyle w:val="BodyText"/>
        <w:tabs>
          <w:tab w:val="left" w:pos="1170"/>
        </w:tabs>
        <w:ind w:left="1170"/>
        <w:rPr>
          <w:spacing w:val="-1"/>
        </w:rPr>
      </w:pPr>
      <w:r w:rsidRPr="00B8769E">
        <w:rPr>
          <w:spacing w:val="-1"/>
        </w:rPr>
        <w:t>If the cost is not paid within thirty (30) days of sending the statement, the Engineer may institute proceedings to collect the cost.  The Engineer may refuse to grant any new entrance permits to a property owner responsible for a non-complying entrance until the property owner corrects the problem and pays a</w:t>
      </w:r>
      <w:r w:rsidR="00B77885" w:rsidRPr="00B8769E">
        <w:rPr>
          <w:spacing w:val="-1"/>
        </w:rPr>
        <w:t>ll</w:t>
      </w:r>
      <w:r w:rsidRPr="00B8769E">
        <w:rPr>
          <w:spacing w:val="-1"/>
        </w:rPr>
        <w:t xml:space="preserve"> outstanding invoices. </w:t>
      </w:r>
    </w:p>
    <w:p w14:paraId="6D6DDE84" w14:textId="77777777" w:rsidR="006302A9" w:rsidRDefault="006302A9" w:rsidP="00CD594F">
      <w:pPr>
        <w:pStyle w:val="BodyText"/>
        <w:ind w:right="154"/>
      </w:pPr>
    </w:p>
    <w:p w14:paraId="2AFE6D2F" w14:textId="77777777" w:rsidR="00CD594F" w:rsidRPr="00B76CAA" w:rsidRDefault="006302A9" w:rsidP="00B76CAA">
      <w:pPr>
        <w:pStyle w:val="BodyText"/>
        <w:numPr>
          <w:ilvl w:val="0"/>
          <w:numId w:val="25"/>
        </w:numPr>
        <w:tabs>
          <w:tab w:val="left" w:pos="1170"/>
        </w:tabs>
        <w:ind w:left="1170" w:hanging="360"/>
        <w:rPr>
          <w:spacing w:val="-1"/>
        </w:rPr>
      </w:pPr>
      <w:r w:rsidRPr="00B76CAA">
        <w:rPr>
          <w:spacing w:val="-1"/>
        </w:rPr>
        <w:t xml:space="preserve">Contractors.  The Engineer may bar a contractor from performing entrance work if the contractor fails to meet all the requirements of Section </w:t>
      </w:r>
      <w:r w:rsidR="00B76CAA" w:rsidRPr="00B76CAA">
        <w:rPr>
          <w:spacing w:val="-1"/>
        </w:rPr>
        <w:t>1</w:t>
      </w:r>
      <w:r w:rsidR="00854306">
        <w:rPr>
          <w:spacing w:val="-1"/>
        </w:rPr>
        <w:t>9</w:t>
      </w:r>
      <w:r w:rsidR="00B76CAA" w:rsidRPr="00B76CAA">
        <w:rPr>
          <w:spacing w:val="-1"/>
        </w:rPr>
        <w:t>.7</w:t>
      </w:r>
      <w:r w:rsidR="00A34270">
        <w:rPr>
          <w:spacing w:val="-1"/>
        </w:rPr>
        <w:t>(</w:t>
      </w:r>
      <w:r w:rsidR="00B76CAA" w:rsidRPr="00B76CAA">
        <w:rPr>
          <w:spacing w:val="-1"/>
        </w:rPr>
        <w:t>1</w:t>
      </w:r>
      <w:r w:rsidR="00A34270">
        <w:rPr>
          <w:spacing w:val="-1"/>
        </w:rPr>
        <w:t>)(</w:t>
      </w:r>
      <w:r w:rsidR="00B76CAA" w:rsidRPr="00B76CAA">
        <w:rPr>
          <w:spacing w:val="-1"/>
        </w:rPr>
        <w:t>A</w:t>
      </w:r>
      <w:r w:rsidR="00A34270">
        <w:rPr>
          <w:spacing w:val="-1"/>
        </w:rPr>
        <w:t>)</w:t>
      </w:r>
      <w:r w:rsidRPr="00B76CAA">
        <w:rPr>
          <w:spacing w:val="-1"/>
        </w:rPr>
        <w:t xml:space="preserve"> above, or if the contractor has performed entrance work that violates the requirements of this Ordinance.  The Engineer may reinstate a contractor who voluntarily corrects any violation.</w:t>
      </w:r>
    </w:p>
    <w:p w14:paraId="7DAF6808" w14:textId="77777777" w:rsidR="002E4CCA" w:rsidRDefault="002E4CCA" w:rsidP="00256157">
      <w:pPr>
        <w:pStyle w:val="BodyText"/>
        <w:tabs>
          <w:tab w:val="left" w:pos="660"/>
        </w:tabs>
        <w:ind w:left="120"/>
        <w:rPr>
          <w:rFonts w:cs="Times New Roman"/>
          <w:spacing w:val="-1"/>
          <w:u w:color="000000"/>
        </w:rPr>
      </w:pPr>
    </w:p>
    <w:p w14:paraId="4D36F171" w14:textId="14982348" w:rsidR="00CD594F" w:rsidRDefault="006302A9" w:rsidP="00B76CAA">
      <w:pPr>
        <w:pStyle w:val="BodyText"/>
        <w:numPr>
          <w:ilvl w:val="0"/>
          <w:numId w:val="25"/>
        </w:numPr>
        <w:tabs>
          <w:tab w:val="left" w:pos="1170"/>
        </w:tabs>
        <w:ind w:left="1170" w:hanging="360"/>
        <w:rPr>
          <w:spacing w:val="-1"/>
        </w:rPr>
      </w:pPr>
      <w:r w:rsidRPr="00B76CAA">
        <w:rPr>
          <w:spacing w:val="-1"/>
        </w:rPr>
        <w:t xml:space="preserve">Legal Enforcement.  Any person who fails to </w:t>
      </w:r>
      <w:r w:rsidRPr="00B8769E">
        <w:rPr>
          <w:spacing w:val="-1"/>
        </w:rPr>
        <w:t xml:space="preserve">comply with this Chapter shall be deemed guilty of committing a </w:t>
      </w:r>
      <w:r w:rsidR="00DE7DC3" w:rsidRPr="00B8769E">
        <w:rPr>
          <w:spacing w:val="-1"/>
        </w:rPr>
        <w:t>C</w:t>
      </w:r>
      <w:r w:rsidRPr="00B8769E">
        <w:rPr>
          <w:spacing w:val="-1"/>
        </w:rPr>
        <w:t xml:space="preserve">ounty infraction as defined in </w:t>
      </w:r>
      <w:r w:rsidR="00DE7DC3" w:rsidRPr="00B8769E">
        <w:rPr>
          <w:spacing w:val="-1"/>
        </w:rPr>
        <w:t>Ordinance No. 37</w:t>
      </w:r>
      <w:r w:rsidRPr="00B8769E">
        <w:rPr>
          <w:spacing w:val="-1"/>
        </w:rPr>
        <w:t xml:space="preserve"> – </w:t>
      </w:r>
      <w:r w:rsidR="00DE7DC3" w:rsidRPr="00B8769E">
        <w:rPr>
          <w:spacing w:val="-1"/>
        </w:rPr>
        <w:t>Unauthorized Use of Secondary Road Right-of-Way.</w:t>
      </w:r>
      <w:r w:rsidR="00DE7DC3">
        <w:rPr>
          <w:spacing w:val="-1"/>
        </w:rPr>
        <w:t xml:space="preserve"> </w:t>
      </w:r>
    </w:p>
    <w:p w14:paraId="4FD963AD" w14:textId="77777777" w:rsidR="00D55D78" w:rsidRPr="00A9543D" w:rsidRDefault="00D55D78" w:rsidP="00D55D78">
      <w:pPr>
        <w:pStyle w:val="ListParagraph"/>
        <w:rPr>
          <w:rFonts w:ascii="Times New Roman" w:hAnsi="Times New Roman" w:cs="Times New Roman"/>
          <w:spacing w:val="-1"/>
          <w:sz w:val="24"/>
          <w:szCs w:val="24"/>
        </w:rPr>
      </w:pPr>
    </w:p>
    <w:p w14:paraId="61D1C5B4" w14:textId="77777777" w:rsidR="00D55D78" w:rsidRDefault="00A9543D" w:rsidP="00D55D78">
      <w:pPr>
        <w:pStyle w:val="BodyText"/>
        <w:numPr>
          <w:ilvl w:val="1"/>
          <w:numId w:val="2"/>
        </w:numPr>
        <w:tabs>
          <w:tab w:val="left" w:pos="660"/>
        </w:tabs>
        <w:ind w:left="659" w:hanging="539"/>
      </w:pPr>
      <w:r>
        <w:rPr>
          <w:spacing w:val="-1"/>
          <w:u w:val="single" w:color="000000"/>
        </w:rPr>
        <w:t xml:space="preserve">  </w:t>
      </w:r>
      <w:r w:rsidR="00D55D78">
        <w:rPr>
          <w:spacing w:val="-1"/>
          <w:u w:val="single" w:color="000000"/>
        </w:rPr>
        <w:t>REPEALER</w:t>
      </w:r>
      <w:r w:rsidR="00D55D78">
        <w:rPr>
          <w:u w:val="single" w:color="000000"/>
        </w:rPr>
        <w:t>.</w:t>
      </w:r>
    </w:p>
    <w:p w14:paraId="479A6CC5" w14:textId="77777777" w:rsidR="00D55D78" w:rsidRDefault="003F1E0E" w:rsidP="003F1E0E">
      <w:pPr>
        <w:pStyle w:val="BodyText"/>
        <w:ind w:right="154"/>
        <w:rPr>
          <w:spacing w:val="-1"/>
        </w:rPr>
      </w:pPr>
      <w:r>
        <w:rPr>
          <w:spacing w:val="-2"/>
        </w:rPr>
        <w:t>All ordinances, resolutions or parts of ordinances and resolutions in conflict with the provisions of this ordinance are hereby repealed</w:t>
      </w:r>
      <w:r w:rsidR="00D55D78">
        <w:rPr>
          <w:spacing w:val="-1"/>
        </w:rPr>
        <w:t>.</w:t>
      </w:r>
    </w:p>
    <w:p w14:paraId="31A2D314" w14:textId="77777777" w:rsidR="00056C05" w:rsidRPr="00A9543D" w:rsidRDefault="00056C05">
      <w:pPr>
        <w:spacing w:before="16"/>
        <w:rPr>
          <w:rFonts w:ascii="Times New Roman" w:eastAsia="Times New Roman" w:hAnsi="Times New Roman" w:cs="Times New Roman"/>
          <w:sz w:val="24"/>
          <w:szCs w:val="24"/>
        </w:rPr>
      </w:pPr>
    </w:p>
    <w:p w14:paraId="013B539F" w14:textId="77777777" w:rsidR="00BE745E" w:rsidRPr="003F1E0E" w:rsidRDefault="003F1E0E" w:rsidP="00CD594F">
      <w:pPr>
        <w:pStyle w:val="BodyText"/>
        <w:numPr>
          <w:ilvl w:val="1"/>
          <w:numId w:val="2"/>
        </w:numPr>
        <w:tabs>
          <w:tab w:val="left" w:pos="660"/>
        </w:tabs>
        <w:ind w:left="659" w:hanging="539"/>
        <w:rPr>
          <w:u w:val="single"/>
        </w:rPr>
      </w:pPr>
      <w:r w:rsidRPr="00A9543D">
        <w:rPr>
          <w:u w:val="single"/>
        </w:rPr>
        <w:t xml:space="preserve"> </w:t>
      </w:r>
      <w:r w:rsidR="00A9543D">
        <w:rPr>
          <w:u w:val="single"/>
        </w:rPr>
        <w:t xml:space="preserve"> </w:t>
      </w:r>
      <w:r w:rsidR="00EC7747" w:rsidRPr="003F1E0E">
        <w:rPr>
          <w:u w:val="single"/>
        </w:rPr>
        <w:t>SEVERABILITY CLAUSE.</w:t>
      </w:r>
    </w:p>
    <w:p w14:paraId="5C039C7A" w14:textId="77777777" w:rsidR="00BE745E" w:rsidRDefault="00EC7747">
      <w:pPr>
        <w:pStyle w:val="BodyText"/>
        <w:ind w:right="154"/>
      </w:pPr>
      <w:r>
        <w:rPr>
          <w:spacing w:val="-2"/>
        </w:rPr>
        <w:t>If</w:t>
      </w:r>
      <w:r>
        <w:rPr>
          <w:spacing w:val="-5"/>
        </w:rPr>
        <w:t xml:space="preserve"> </w:t>
      </w:r>
      <w:r>
        <w:rPr>
          <w:spacing w:val="1"/>
        </w:rPr>
        <w:t>any</w:t>
      </w:r>
      <w:r>
        <w:rPr>
          <w:spacing w:val="-11"/>
        </w:rPr>
        <w:t xml:space="preserve"> </w:t>
      </w:r>
      <w:r>
        <w:t>section,</w:t>
      </w:r>
      <w:r>
        <w:rPr>
          <w:spacing w:val="-6"/>
        </w:rPr>
        <w:t xml:space="preserve"> </w:t>
      </w:r>
      <w:r>
        <w:rPr>
          <w:spacing w:val="-1"/>
        </w:rPr>
        <w:t>provision,</w:t>
      </w:r>
      <w:r>
        <w:rPr>
          <w:spacing w:val="-5"/>
        </w:rPr>
        <w:t xml:space="preserve"> </w:t>
      </w:r>
      <w:r>
        <w:t>or</w:t>
      </w:r>
      <w:r>
        <w:rPr>
          <w:spacing w:val="-7"/>
        </w:rPr>
        <w:t xml:space="preserve"> </w:t>
      </w:r>
      <w:r>
        <w:rPr>
          <w:spacing w:val="-1"/>
        </w:rPr>
        <w:t>part</w:t>
      </w:r>
      <w:r>
        <w:rPr>
          <w:spacing w:val="-6"/>
        </w:rPr>
        <w:t xml:space="preserve"> </w:t>
      </w:r>
      <w:r>
        <w:t>of</w:t>
      </w:r>
      <w:r>
        <w:rPr>
          <w:spacing w:val="-7"/>
        </w:rPr>
        <w:t xml:space="preserve"> </w:t>
      </w:r>
      <w:r>
        <w:t>this</w:t>
      </w:r>
      <w:r>
        <w:rPr>
          <w:spacing w:val="-5"/>
        </w:rPr>
        <w:t xml:space="preserve"> </w:t>
      </w:r>
      <w:r>
        <w:t>chapter</w:t>
      </w:r>
      <w:r>
        <w:rPr>
          <w:spacing w:val="-7"/>
        </w:rPr>
        <w:t xml:space="preserve"> </w:t>
      </w:r>
      <w:r>
        <w:t>shall</w:t>
      </w:r>
      <w:r>
        <w:rPr>
          <w:spacing w:val="-6"/>
        </w:rPr>
        <w:t xml:space="preserve"> </w:t>
      </w:r>
      <w:r>
        <w:t>be</w:t>
      </w:r>
      <w:r>
        <w:rPr>
          <w:spacing w:val="-7"/>
        </w:rPr>
        <w:t xml:space="preserve"> </w:t>
      </w:r>
      <w:r>
        <w:rPr>
          <w:spacing w:val="-1"/>
        </w:rPr>
        <w:t>adjudged</w:t>
      </w:r>
      <w:r>
        <w:rPr>
          <w:spacing w:val="-5"/>
        </w:rPr>
        <w:t xml:space="preserve"> </w:t>
      </w:r>
      <w:r>
        <w:rPr>
          <w:spacing w:val="-1"/>
        </w:rPr>
        <w:t>invalid</w:t>
      </w:r>
      <w:r>
        <w:rPr>
          <w:spacing w:val="-6"/>
        </w:rPr>
        <w:t xml:space="preserve"> </w:t>
      </w:r>
      <w:r>
        <w:t>or</w:t>
      </w:r>
      <w:r>
        <w:rPr>
          <w:spacing w:val="-5"/>
        </w:rPr>
        <w:t xml:space="preserve"> </w:t>
      </w:r>
      <w:r>
        <w:rPr>
          <w:spacing w:val="-1"/>
        </w:rPr>
        <w:t>unconstitutional,</w:t>
      </w:r>
      <w:r>
        <w:rPr>
          <w:spacing w:val="83"/>
          <w:w w:val="99"/>
        </w:rPr>
        <w:t xml:space="preserve"> </w:t>
      </w:r>
      <w:r>
        <w:rPr>
          <w:spacing w:val="-1"/>
        </w:rPr>
        <w:t>such</w:t>
      </w:r>
      <w:r>
        <w:rPr>
          <w:spacing w:val="-6"/>
        </w:rPr>
        <w:t xml:space="preserve"> </w:t>
      </w:r>
      <w:r>
        <w:rPr>
          <w:spacing w:val="-1"/>
        </w:rPr>
        <w:t>adjudication</w:t>
      </w:r>
      <w:r>
        <w:rPr>
          <w:spacing w:val="-5"/>
        </w:rPr>
        <w:t xml:space="preserve"> </w:t>
      </w:r>
      <w:r>
        <w:rPr>
          <w:spacing w:val="-1"/>
        </w:rPr>
        <w:t>shall</w:t>
      </w:r>
      <w:r>
        <w:rPr>
          <w:spacing w:val="-5"/>
        </w:rPr>
        <w:t xml:space="preserve"> </w:t>
      </w:r>
      <w:r>
        <w:t>not</w:t>
      </w:r>
      <w:r>
        <w:rPr>
          <w:spacing w:val="-5"/>
        </w:rPr>
        <w:t xml:space="preserve"> </w:t>
      </w:r>
      <w:r>
        <w:rPr>
          <w:spacing w:val="-1"/>
        </w:rPr>
        <w:t>affect</w:t>
      </w:r>
      <w:r>
        <w:rPr>
          <w:spacing w:val="-6"/>
        </w:rPr>
        <w:t xml:space="preserve"> </w:t>
      </w:r>
      <w:r>
        <w:t>the</w:t>
      </w:r>
      <w:r>
        <w:rPr>
          <w:spacing w:val="-6"/>
        </w:rPr>
        <w:t xml:space="preserve"> </w:t>
      </w:r>
      <w:r>
        <w:t>validity</w:t>
      </w:r>
      <w:r>
        <w:rPr>
          <w:spacing w:val="-10"/>
        </w:rPr>
        <w:t xml:space="preserve"> </w:t>
      </w:r>
      <w:r>
        <w:t>of</w:t>
      </w:r>
      <w:r>
        <w:rPr>
          <w:spacing w:val="-6"/>
        </w:rPr>
        <w:t xml:space="preserve"> </w:t>
      </w:r>
      <w:r>
        <w:t>the</w:t>
      </w:r>
      <w:r>
        <w:rPr>
          <w:spacing w:val="-6"/>
        </w:rPr>
        <w:t xml:space="preserve"> </w:t>
      </w:r>
      <w:r>
        <w:rPr>
          <w:spacing w:val="-1"/>
        </w:rPr>
        <w:t>chapter</w:t>
      </w:r>
      <w:r>
        <w:rPr>
          <w:spacing w:val="-6"/>
        </w:rPr>
        <w:t xml:space="preserve"> </w:t>
      </w:r>
      <w:r>
        <w:rPr>
          <w:spacing w:val="-1"/>
        </w:rPr>
        <w:t>as</w:t>
      </w:r>
      <w:r>
        <w:rPr>
          <w:spacing w:val="-5"/>
        </w:rPr>
        <w:t xml:space="preserve"> </w:t>
      </w:r>
      <w:r>
        <w:t>a</w:t>
      </w:r>
      <w:r>
        <w:rPr>
          <w:spacing w:val="-5"/>
        </w:rPr>
        <w:t xml:space="preserve"> </w:t>
      </w:r>
      <w:r>
        <w:rPr>
          <w:spacing w:val="-1"/>
        </w:rPr>
        <w:t>whole</w:t>
      </w:r>
      <w:r>
        <w:rPr>
          <w:spacing w:val="-6"/>
        </w:rPr>
        <w:t xml:space="preserve"> </w:t>
      </w:r>
      <w:r>
        <w:t>or</w:t>
      </w:r>
      <w:r>
        <w:rPr>
          <w:spacing w:val="-6"/>
        </w:rPr>
        <w:t xml:space="preserve"> </w:t>
      </w:r>
      <w:r>
        <w:rPr>
          <w:spacing w:val="1"/>
        </w:rPr>
        <w:t>any</w:t>
      </w:r>
      <w:r>
        <w:rPr>
          <w:spacing w:val="-10"/>
        </w:rPr>
        <w:t xml:space="preserve"> </w:t>
      </w:r>
      <w:r>
        <w:t>section,</w:t>
      </w:r>
      <w:r>
        <w:rPr>
          <w:spacing w:val="-5"/>
        </w:rPr>
        <w:t xml:space="preserve"> </w:t>
      </w:r>
      <w:r>
        <w:rPr>
          <w:spacing w:val="-1"/>
        </w:rPr>
        <w:t>provision</w:t>
      </w:r>
      <w:r>
        <w:rPr>
          <w:spacing w:val="89"/>
          <w:w w:val="99"/>
        </w:rPr>
        <w:t xml:space="preserve"> </w:t>
      </w:r>
      <w:r>
        <w:t>or</w:t>
      </w:r>
      <w:r>
        <w:rPr>
          <w:spacing w:val="-8"/>
        </w:rPr>
        <w:t xml:space="preserve"> </w:t>
      </w:r>
      <w:r>
        <w:rPr>
          <w:spacing w:val="-1"/>
        </w:rPr>
        <w:t>part</w:t>
      </w:r>
      <w:r>
        <w:rPr>
          <w:spacing w:val="-7"/>
        </w:rPr>
        <w:t xml:space="preserve"> </w:t>
      </w:r>
      <w:r>
        <w:rPr>
          <w:spacing w:val="-1"/>
        </w:rPr>
        <w:t>thereof</w:t>
      </w:r>
      <w:r>
        <w:rPr>
          <w:spacing w:val="-8"/>
        </w:rPr>
        <w:t xml:space="preserve"> </w:t>
      </w:r>
      <w:r>
        <w:t>not</w:t>
      </w:r>
      <w:r>
        <w:rPr>
          <w:spacing w:val="-8"/>
        </w:rPr>
        <w:t xml:space="preserve"> </w:t>
      </w:r>
      <w:r>
        <w:t>adjudged</w:t>
      </w:r>
      <w:r>
        <w:rPr>
          <w:spacing w:val="-7"/>
        </w:rPr>
        <w:t xml:space="preserve"> </w:t>
      </w:r>
      <w:r>
        <w:rPr>
          <w:spacing w:val="-1"/>
        </w:rPr>
        <w:t>invalid</w:t>
      </w:r>
      <w:r>
        <w:rPr>
          <w:spacing w:val="-7"/>
        </w:rPr>
        <w:t xml:space="preserve"> </w:t>
      </w:r>
      <w:r>
        <w:t>or</w:t>
      </w:r>
      <w:r>
        <w:rPr>
          <w:spacing w:val="-8"/>
        </w:rPr>
        <w:t xml:space="preserve"> </w:t>
      </w:r>
      <w:r>
        <w:rPr>
          <w:spacing w:val="-1"/>
        </w:rPr>
        <w:t>unconstitutional.</w:t>
      </w:r>
    </w:p>
    <w:p w14:paraId="1196EA7D" w14:textId="77777777" w:rsidR="00BE745E" w:rsidRPr="00A9543D" w:rsidRDefault="00BE745E">
      <w:pPr>
        <w:spacing w:before="16"/>
        <w:rPr>
          <w:rFonts w:ascii="Times New Roman" w:eastAsia="Times New Roman" w:hAnsi="Times New Roman" w:cs="Times New Roman"/>
          <w:sz w:val="24"/>
          <w:szCs w:val="24"/>
        </w:rPr>
      </w:pPr>
    </w:p>
    <w:p w14:paraId="65AE6725" w14:textId="77777777" w:rsidR="00BE745E" w:rsidRPr="003F1E0E" w:rsidRDefault="00697486" w:rsidP="00CD594F">
      <w:pPr>
        <w:pStyle w:val="BodyText"/>
        <w:numPr>
          <w:ilvl w:val="1"/>
          <w:numId w:val="2"/>
        </w:numPr>
        <w:tabs>
          <w:tab w:val="left" w:pos="660"/>
        </w:tabs>
        <w:ind w:left="659" w:hanging="539"/>
        <w:rPr>
          <w:u w:val="single"/>
        </w:rPr>
      </w:pPr>
      <w:r w:rsidRPr="00A9543D">
        <w:rPr>
          <w:u w:val="single"/>
        </w:rPr>
        <w:t xml:space="preserve"> </w:t>
      </w:r>
      <w:r w:rsidR="00A9543D">
        <w:rPr>
          <w:u w:val="single"/>
        </w:rPr>
        <w:t xml:space="preserve"> </w:t>
      </w:r>
      <w:r w:rsidR="00EC7747" w:rsidRPr="003F1E0E">
        <w:rPr>
          <w:u w:val="single"/>
        </w:rPr>
        <w:t>WHEN</w:t>
      </w:r>
      <w:r w:rsidR="00EC7747" w:rsidRPr="003F1E0E">
        <w:rPr>
          <w:spacing w:val="-23"/>
          <w:u w:val="single"/>
        </w:rPr>
        <w:t xml:space="preserve"> </w:t>
      </w:r>
      <w:r w:rsidR="00EC7747" w:rsidRPr="003F1E0E">
        <w:rPr>
          <w:spacing w:val="-1"/>
          <w:u w:val="single"/>
        </w:rPr>
        <w:t>EFFECTIVE.</w:t>
      </w:r>
    </w:p>
    <w:p w14:paraId="4FE20EAF" w14:textId="7764C7A1" w:rsidR="00980375" w:rsidRPr="00A9543D" w:rsidRDefault="00EC7747" w:rsidP="002A278C">
      <w:pPr>
        <w:pStyle w:val="BodyText"/>
        <w:ind w:right="154"/>
        <w:rPr>
          <w:rFonts w:cs="Times New Roman"/>
        </w:rPr>
      </w:pPr>
      <w:r>
        <w:t>The</w:t>
      </w:r>
      <w:r>
        <w:rPr>
          <w:spacing w:val="-7"/>
        </w:rPr>
        <w:t xml:space="preserve"> </w:t>
      </w:r>
      <w:r>
        <w:rPr>
          <w:spacing w:val="-1"/>
        </w:rPr>
        <w:t>ordinance</w:t>
      </w:r>
      <w:r>
        <w:rPr>
          <w:spacing w:val="-6"/>
        </w:rPr>
        <w:t xml:space="preserve"> </w:t>
      </w:r>
      <w:r>
        <w:rPr>
          <w:spacing w:val="-1"/>
        </w:rPr>
        <w:t>shall</w:t>
      </w:r>
      <w:r>
        <w:rPr>
          <w:spacing w:val="-6"/>
        </w:rPr>
        <w:t xml:space="preserve"> </w:t>
      </w:r>
      <w:r>
        <w:t>be</w:t>
      </w:r>
      <w:r>
        <w:rPr>
          <w:spacing w:val="-6"/>
        </w:rPr>
        <w:t xml:space="preserve"> </w:t>
      </w:r>
      <w:r>
        <w:t>in</w:t>
      </w:r>
      <w:r>
        <w:rPr>
          <w:spacing w:val="-4"/>
        </w:rPr>
        <w:t xml:space="preserve"> </w:t>
      </w:r>
      <w:r>
        <w:rPr>
          <w:spacing w:val="-1"/>
        </w:rPr>
        <w:t>effect</w:t>
      </w:r>
      <w:r>
        <w:rPr>
          <w:spacing w:val="-5"/>
        </w:rPr>
        <w:t xml:space="preserve"> </w:t>
      </w:r>
      <w:r>
        <w:rPr>
          <w:spacing w:val="-1"/>
        </w:rPr>
        <w:t>after</w:t>
      </w:r>
      <w:r>
        <w:rPr>
          <w:spacing w:val="-7"/>
        </w:rPr>
        <w:t xml:space="preserve"> </w:t>
      </w:r>
      <w:r>
        <w:t>its</w:t>
      </w:r>
      <w:r>
        <w:rPr>
          <w:spacing w:val="-5"/>
        </w:rPr>
        <w:t xml:space="preserve"> </w:t>
      </w:r>
      <w:r>
        <w:rPr>
          <w:spacing w:val="-1"/>
        </w:rPr>
        <w:t>final</w:t>
      </w:r>
      <w:r>
        <w:rPr>
          <w:spacing w:val="-6"/>
        </w:rPr>
        <w:t xml:space="preserve"> </w:t>
      </w:r>
      <w:r>
        <w:rPr>
          <w:spacing w:val="-1"/>
        </w:rPr>
        <w:t>passage,</w:t>
      </w:r>
      <w:r>
        <w:rPr>
          <w:spacing w:val="-5"/>
        </w:rPr>
        <w:t xml:space="preserve"> </w:t>
      </w:r>
      <w:r>
        <w:rPr>
          <w:spacing w:val="-1"/>
        </w:rPr>
        <w:t>approval</w:t>
      </w:r>
      <w:r>
        <w:rPr>
          <w:spacing w:val="-6"/>
        </w:rPr>
        <w:t xml:space="preserve"> </w:t>
      </w:r>
      <w:r>
        <w:rPr>
          <w:spacing w:val="-1"/>
        </w:rPr>
        <w:t>and</w:t>
      </w:r>
      <w:r>
        <w:rPr>
          <w:spacing w:val="-5"/>
        </w:rPr>
        <w:t xml:space="preserve"> </w:t>
      </w:r>
      <w:r>
        <w:t>publication</w:t>
      </w:r>
      <w:r>
        <w:rPr>
          <w:spacing w:val="-6"/>
        </w:rPr>
        <w:t xml:space="preserve"> </w:t>
      </w:r>
      <w:r>
        <w:rPr>
          <w:spacing w:val="-1"/>
        </w:rPr>
        <w:t>as</w:t>
      </w:r>
      <w:r>
        <w:rPr>
          <w:spacing w:val="-5"/>
        </w:rPr>
        <w:t xml:space="preserve"> </w:t>
      </w:r>
      <w:r>
        <w:rPr>
          <w:spacing w:val="-1"/>
        </w:rPr>
        <w:t>provided</w:t>
      </w:r>
      <w:r>
        <w:rPr>
          <w:spacing w:val="-6"/>
        </w:rPr>
        <w:t xml:space="preserve"> </w:t>
      </w:r>
      <w:r>
        <w:rPr>
          <w:spacing w:val="2"/>
        </w:rPr>
        <w:t>by</w:t>
      </w:r>
      <w:r>
        <w:rPr>
          <w:spacing w:val="93"/>
          <w:w w:val="99"/>
        </w:rPr>
        <w:t xml:space="preserve"> </w:t>
      </w:r>
      <w:r>
        <w:rPr>
          <w:spacing w:val="-1"/>
        </w:rPr>
        <w:t>law</w:t>
      </w:r>
      <w:r w:rsidR="00056C05">
        <w:rPr>
          <w:spacing w:val="-1"/>
        </w:rPr>
        <w:t>.</w:t>
      </w:r>
    </w:p>
    <w:sectPr w:rsidR="00980375" w:rsidRPr="00A9543D" w:rsidSect="004A45C6">
      <w:headerReference w:type="even" r:id="rId8"/>
      <w:headerReference w:type="default" r:id="rId9"/>
      <w:footerReference w:type="even" r:id="rId10"/>
      <w:footerReference w:type="default" r:id="rId11"/>
      <w:headerReference w:type="first" r:id="rId12"/>
      <w:footerReference w:type="first" r:id="rId13"/>
      <w:pgSz w:w="12240" w:h="15840"/>
      <w:pgMar w:top="1700" w:right="1640" w:bottom="1170" w:left="1320" w:header="1474" w:footer="8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E1501" w14:textId="77777777" w:rsidR="00EE14BD" w:rsidRDefault="00EE14BD">
      <w:r>
        <w:separator/>
      </w:r>
    </w:p>
  </w:endnote>
  <w:endnote w:type="continuationSeparator" w:id="0">
    <w:p w14:paraId="65F91FD3" w14:textId="77777777" w:rsidR="00EE14BD" w:rsidRDefault="00EE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B030E" w14:textId="77777777" w:rsidR="00284B98" w:rsidRDefault="00284B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E234B" w14:textId="77777777" w:rsidR="004A45C6" w:rsidRDefault="004A45C6" w:rsidP="004A45C6">
    <w:pPr>
      <w:pStyle w:val="Footer"/>
      <w:jc w:val="center"/>
      <w:rPr>
        <w:rFonts w:ascii="Times New Roman" w:hAnsi="Times New Roman" w:cs="Times New Roman"/>
        <w:sz w:val="24"/>
        <w:szCs w:val="24"/>
      </w:rPr>
    </w:pPr>
  </w:p>
  <w:p w14:paraId="7E8C982A" w14:textId="0A9AA8E6" w:rsidR="004A45C6" w:rsidRPr="004A45C6" w:rsidRDefault="004A45C6" w:rsidP="004A45C6">
    <w:pPr>
      <w:pStyle w:val="Footer"/>
      <w:jc w:val="center"/>
      <w:rPr>
        <w:rFonts w:ascii="Times New Roman" w:hAnsi="Times New Roman" w:cs="Times New Roman"/>
        <w:sz w:val="24"/>
        <w:szCs w:val="24"/>
      </w:rPr>
    </w:pPr>
    <w:r w:rsidRPr="004A45C6">
      <w:rPr>
        <w:rFonts w:ascii="Times New Roman" w:hAnsi="Times New Roman" w:cs="Times New Roman"/>
        <w:sz w:val="24"/>
        <w:szCs w:val="24"/>
      </w:rPr>
      <w:t xml:space="preserve">- </w:t>
    </w:r>
    <w:r w:rsidRPr="004A45C6">
      <w:rPr>
        <w:rFonts w:ascii="Times New Roman" w:hAnsi="Times New Roman" w:cs="Times New Roman"/>
        <w:sz w:val="24"/>
        <w:szCs w:val="24"/>
      </w:rPr>
      <w:fldChar w:fldCharType="begin"/>
    </w:r>
    <w:r w:rsidRPr="004A45C6">
      <w:rPr>
        <w:rFonts w:ascii="Times New Roman" w:hAnsi="Times New Roman" w:cs="Times New Roman"/>
        <w:sz w:val="24"/>
        <w:szCs w:val="24"/>
      </w:rPr>
      <w:instrText xml:space="preserve"> PAGE   \* MERGEFORMAT </w:instrText>
    </w:r>
    <w:r w:rsidRPr="004A45C6">
      <w:rPr>
        <w:rFonts w:ascii="Times New Roman" w:hAnsi="Times New Roman" w:cs="Times New Roman"/>
        <w:sz w:val="24"/>
        <w:szCs w:val="24"/>
      </w:rPr>
      <w:fldChar w:fldCharType="separate"/>
    </w:r>
    <w:r w:rsidRPr="004A45C6">
      <w:rPr>
        <w:rFonts w:ascii="Times New Roman" w:hAnsi="Times New Roman" w:cs="Times New Roman"/>
        <w:noProof/>
        <w:sz w:val="24"/>
        <w:szCs w:val="24"/>
      </w:rPr>
      <w:t>1</w:t>
    </w:r>
    <w:r w:rsidRPr="004A45C6">
      <w:rPr>
        <w:rFonts w:ascii="Times New Roman" w:hAnsi="Times New Roman" w:cs="Times New Roman"/>
        <w:noProof/>
        <w:sz w:val="24"/>
        <w:szCs w:val="24"/>
      </w:rPr>
      <w:fldChar w:fldCharType="end"/>
    </w:r>
    <w:r w:rsidRPr="004A45C6">
      <w:rPr>
        <w:rFonts w:ascii="Times New Roman" w:hAnsi="Times New Roman" w:cs="Times New Roman"/>
        <w:noProof/>
        <w:sz w:val="24"/>
        <w:szCs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28EB7" w14:textId="77777777" w:rsidR="00284B98" w:rsidRDefault="00284B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A1FD3" w14:textId="77777777" w:rsidR="00EE14BD" w:rsidRDefault="00EE14BD">
      <w:r>
        <w:separator/>
      </w:r>
    </w:p>
  </w:footnote>
  <w:footnote w:type="continuationSeparator" w:id="0">
    <w:p w14:paraId="20136119" w14:textId="77777777" w:rsidR="00EE14BD" w:rsidRDefault="00EE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975E4" w14:textId="18D54041" w:rsidR="00284B98" w:rsidRDefault="009737A6">
    <w:pPr>
      <w:pStyle w:val="Header"/>
    </w:pPr>
    <w:r>
      <w:rPr>
        <w:noProof/>
      </w:rPr>
      <w:pict w14:anchorId="2A97B3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461594" o:spid="_x0000_s1026" type="#_x0000_t136" style="position:absolute;margin-left:0;margin-top:0;width:467.25pt;height:186.9pt;rotation:315;z-index:-25165363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3DE5F" w14:textId="7515F85C" w:rsidR="00EE14BD" w:rsidRDefault="009737A6">
    <w:pPr>
      <w:spacing w:line="14" w:lineRule="auto"/>
      <w:rPr>
        <w:sz w:val="20"/>
        <w:szCs w:val="20"/>
      </w:rPr>
    </w:pPr>
    <w:r>
      <w:rPr>
        <w:noProof/>
      </w:rPr>
      <w:pict w14:anchorId="6ACA7C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461595" o:spid="_x0000_s1027" type="#_x0000_t136" style="position:absolute;margin-left:0;margin-top:0;width:467.25pt;height:186.9pt;rotation:315;z-index:-25165158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D33787">
      <w:rPr>
        <w:noProof/>
      </w:rPr>
      <mc:AlternateContent>
        <mc:Choice Requires="wps">
          <w:drawing>
            <wp:anchor distT="0" distB="0" distL="114300" distR="114300" simplePos="0" relativeHeight="251658752" behindDoc="1" locked="0" layoutInCell="1" allowOverlap="1" wp14:anchorId="652E4C20" wp14:editId="52A6DD42">
              <wp:simplePos x="0" y="0"/>
              <wp:positionH relativeFrom="page">
                <wp:posOffset>5229225</wp:posOffset>
              </wp:positionH>
              <wp:positionV relativeFrom="page">
                <wp:posOffset>923925</wp:posOffset>
              </wp:positionV>
              <wp:extent cx="1397000" cy="177800"/>
              <wp:effectExtent l="0" t="0" r="12700" b="127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F1F667" w14:textId="5AD4FE89" w:rsidR="00EE14BD" w:rsidRDefault="00D33787">
                          <w:pPr>
                            <w:pStyle w:val="BodyText"/>
                            <w:spacing w:line="254" w:lineRule="exact"/>
                            <w:ind w:left="20"/>
                          </w:pPr>
                          <w:r>
                            <w:t>ORDINANCE NO. 38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2E4C20" id="_x0000_t202" coordsize="21600,21600" o:spt="202" path="m,l,21600r21600,l21600,xe">
              <v:stroke joinstyle="miter"/>
              <v:path gradientshapeok="t" o:connecttype="rect"/>
            </v:shapetype>
            <v:shape id="Text Box 1" o:spid="_x0000_s1026" type="#_x0000_t202" style="position:absolute;margin-left:411.75pt;margin-top:72.75pt;width:110pt;height:1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" filled="f" stroked="f">
              <v:textbox inset="0,0,0,0">
                <w:txbxContent>
                  <w:p w14:paraId="38F1F667" w14:textId="5AD4FE89" w:rsidR="00EE14BD" w:rsidRDefault="00D33787">
                    <w:pPr>
                      <w:pStyle w:val="BodyText"/>
                      <w:spacing w:line="254" w:lineRule="exact"/>
                      <w:ind w:left="20"/>
                    </w:pPr>
                    <w:r>
                      <w:t>ORDINANCE NO. 38</w:t>
                    </w:r>
                  </w:p>
                </w:txbxContent>
              </v:textbox>
              <w10:wrap anchorx="page" anchory="page"/>
            </v:shape>
          </w:pict>
        </mc:Fallback>
      </mc:AlternateContent>
    </w:r>
    <w:r w:rsidR="00EE14BD">
      <w:rPr>
        <w:noProof/>
      </w:rPr>
      <mc:AlternateContent>
        <mc:Choice Requires="wps">
          <w:drawing>
            <wp:anchor distT="0" distB="0" distL="114300" distR="114300" simplePos="0" relativeHeight="251657728" behindDoc="1" locked="0" layoutInCell="1" allowOverlap="1" wp14:anchorId="392B2484" wp14:editId="129B855B">
              <wp:simplePos x="0" y="0"/>
              <wp:positionH relativeFrom="page">
                <wp:posOffset>901700</wp:posOffset>
              </wp:positionH>
              <wp:positionV relativeFrom="page">
                <wp:posOffset>923290</wp:posOffset>
              </wp:positionV>
              <wp:extent cx="1849755" cy="177800"/>
              <wp:effectExtent l="0" t="0" r="127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975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0F2235" w14:textId="08BD579C" w:rsidR="00EE14BD" w:rsidRDefault="00967B94">
                          <w:pPr>
                            <w:pStyle w:val="BodyText"/>
                            <w:spacing w:line="254" w:lineRule="exact"/>
                            <w:ind w:left="20"/>
                          </w:pPr>
                          <w:r>
                            <w:t>CLARKE</w:t>
                          </w:r>
                          <w:r w:rsidR="00EE14BD">
                            <w:rPr>
                              <w:spacing w:val="-15"/>
                            </w:rPr>
                            <w:t xml:space="preserve"> </w:t>
                          </w:r>
                          <w:r w:rsidR="00EE14BD">
                            <w:rPr>
                              <w:spacing w:val="-1"/>
                            </w:rPr>
                            <w:t>COUNTY,</w:t>
                          </w:r>
                          <w:r w:rsidR="00EE14BD">
                            <w:rPr>
                              <w:spacing w:val="-12"/>
                            </w:rPr>
                            <w:t xml:space="preserve"> </w:t>
                          </w:r>
                          <w:r w:rsidR="00EE14BD">
                            <w:rPr>
                              <w:spacing w:val="-1"/>
                            </w:rPr>
                            <w:t>IOWA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2B2484" id="Text Box 2" o:spid="_x0000_s1027" type="#_x0000_t202" style="position:absolute;margin-left:71pt;margin-top:72.7pt;width:145.65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" filled="f" stroked="f">
              <v:textbox inset="0,0,0,0">
                <w:txbxContent>
                  <w:p w14:paraId="580F2235" w14:textId="08BD579C" w:rsidR="00EE14BD" w:rsidRDefault="00967B94">
                    <w:pPr>
                      <w:pStyle w:val="BodyText"/>
                      <w:spacing w:line="254" w:lineRule="exact"/>
                      <w:ind w:left="20"/>
                    </w:pPr>
                    <w:r>
                      <w:t>CLARKE</w:t>
                    </w:r>
                    <w:r w:rsidR="00EE14BD">
                      <w:rPr>
                        <w:spacing w:val="-15"/>
                      </w:rPr>
                      <w:t xml:space="preserve"> </w:t>
                    </w:r>
                    <w:r w:rsidR="00EE14BD">
                      <w:rPr>
                        <w:spacing w:val="-1"/>
                      </w:rPr>
                      <w:t>COUNTY,</w:t>
                    </w:r>
                    <w:r w:rsidR="00EE14BD">
                      <w:rPr>
                        <w:spacing w:val="-12"/>
                      </w:rPr>
                      <w:t xml:space="preserve"> </w:t>
                    </w:r>
                    <w:r w:rsidR="00EE14BD">
                      <w:rPr>
                        <w:spacing w:val="-1"/>
                      </w:rPr>
                      <w:t>IOWA</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1CF89" w14:textId="42291D32" w:rsidR="00284B98" w:rsidRDefault="009737A6">
    <w:pPr>
      <w:pStyle w:val="Header"/>
    </w:pPr>
    <w:r>
      <w:rPr>
        <w:noProof/>
      </w:rPr>
      <w:pict w14:anchorId="2193E7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461593" o:spid="_x0000_s1025" type="#_x0000_t136" style="position:absolute;margin-left:0;margin-top:0;width:467.25pt;height:186.9pt;rotation:315;z-index:-25165568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55617"/>
    <w:multiLevelType w:val="hybridMultilevel"/>
    <w:tmpl w:val="BC827FD8"/>
    <w:lvl w:ilvl="0" w:tplc="1FAED2BC">
      <w:start w:val="1"/>
      <w:numFmt w:val="decimal"/>
      <w:lvlText w:val="%1."/>
      <w:lvlJc w:val="left"/>
      <w:pPr>
        <w:ind w:left="1600" w:hanging="720"/>
      </w:pPr>
      <w:rPr>
        <w:rFonts w:ascii="Times New Roman" w:eastAsia="Times New Roman" w:hAnsi="Times New Roman" w:hint="default"/>
        <w:spacing w:val="0"/>
        <w:w w:val="100"/>
        <w:sz w:val="24"/>
        <w:szCs w:val="24"/>
      </w:rPr>
    </w:lvl>
    <w:lvl w:ilvl="1" w:tplc="749604A4">
      <w:start w:val="1"/>
      <w:numFmt w:val="bullet"/>
      <w:lvlText w:val="•"/>
      <w:lvlJc w:val="left"/>
      <w:pPr>
        <w:ind w:left="2400" w:hanging="720"/>
      </w:pPr>
      <w:rPr>
        <w:rFonts w:hint="default"/>
      </w:rPr>
    </w:lvl>
    <w:lvl w:ilvl="2" w:tplc="6AC2F8CC">
      <w:start w:val="1"/>
      <w:numFmt w:val="bullet"/>
      <w:lvlText w:val="•"/>
      <w:lvlJc w:val="left"/>
      <w:pPr>
        <w:ind w:left="3200" w:hanging="720"/>
      </w:pPr>
      <w:rPr>
        <w:rFonts w:hint="default"/>
      </w:rPr>
    </w:lvl>
    <w:lvl w:ilvl="3" w:tplc="596E360E">
      <w:start w:val="1"/>
      <w:numFmt w:val="bullet"/>
      <w:lvlText w:val="•"/>
      <w:lvlJc w:val="left"/>
      <w:pPr>
        <w:ind w:left="4000" w:hanging="720"/>
      </w:pPr>
      <w:rPr>
        <w:rFonts w:hint="default"/>
      </w:rPr>
    </w:lvl>
    <w:lvl w:ilvl="4" w:tplc="0AE8C910">
      <w:start w:val="1"/>
      <w:numFmt w:val="bullet"/>
      <w:lvlText w:val="•"/>
      <w:lvlJc w:val="left"/>
      <w:pPr>
        <w:ind w:left="4800" w:hanging="720"/>
      </w:pPr>
      <w:rPr>
        <w:rFonts w:hint="default"/>
      </w:rPr>
    </w:lvl>
    <w:lvl w:ilvl="5" w:tplc="F13294DA">
      <w:start w:val="1"/>
      <w:numFmt w:val="bullet"/>
      <w:lvlText w:val="•"/>
      <w:lvlJc w:val="left"/>
      <w:pPr>
        <w:ind w:left="5600" w:hanging="720"/>
      </w:pPr>
      <w:rPr>
        <w:rFonts w:hint="default"/>
      </w:rPr>
    </w:lvl>
    <w:lvl w:ilvl="6" w:tplc="0776BB38">
      <w:start w:val="1"/>
      <w:numFmt w:val="bullet"/>
      <w:lvlText w:val="•"/>
      <w:lvlJc w:val="left"/>
      <w:pPr>
        <w:ind w:left="6400" w:hanging="720"/>
      </w:pPr>
      <w:rPr>
        <w:rFonts w:hint="default"/>
      </w:rPr>
    </w:lvl>
    <w:lvl w:ilvl="7" w:tplc="EC5073A2">
      <w:start w:val="1"/>
      <w:numFmt w:val="bullet"/>
      <w:lvlText w:val="•"/>
      <w:lvlJc w:val="left"/>
      <w:pPr>
        <w:ind w:left="7200" w:hanging="720"/>
      </w:pPr>
      <w:rPr>
        <w:rFonts w:hint="default"/>
      </w:rPr>
    </w:lvl>
    <w:lvl w:ilvl="8" w:tplc="B04842AC">
      <w:start w:val="1"/>
      <w:numFmt w:val="bullet"/>
      <w:lvlText w:val="•"/>
      <w:lvlJc w:val="left"/>
      <w:pPr>
        <w:ind w:left="8000" w:hanging="720"/>
      </w:pPr>
      <w:rPr>
        <w:rFonts w:hint="default"/>
      </w:rPr>
    </w:lvl>
  </w:abstractNum>
  <w:abstractNum w:abstractNumId="1" w15:restartNumberingAfterBreak="0">
    <w:nsid w:val="08A023B0"/>
    <w:multiLevelType w:val="multilevel"/>
    <w:tmpl w:val="2BE087A0"/>
    <w:styleLink w:val="Style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3C9458E"/>
    <w:multiLevelType w:val="hybridMultilevel"/>
    <w:tmpl w:val="6178932C"/>
    <w:lvl w:ilvl="0" w:tplc="04090015">
      <w:start w:val="1"/>
      <w:numFmt w:val="upperLetter"/>
      <w:lvlText w:val="%1."/>
      <w:lvlJc w:val="lef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3" w15:restartNumberingAfterBreak="0">
    <w:nsid w:val="15D77D41"/>
    <w:multiLevelType w:val="hybridMultilevel"/>
    <w:tmpl w:val="B5BA547E"/>
    <w:lvl w:ilvl="0" w:tplc="F4143746">
      <w:start w:val="1"/>
      <w:numFmt w:val="upperLetter"/>
      <w:lvlText w:val="%1."/>
      <w:lvlJc w:val="lef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4" w15:restartNumberingAfterBreak="0">
    <w:nsid w:val="17F54018"/>
    <w:multiLevelType w:val="hybridMultilevel"/>
    <w:tmpl w:val="1A348EA6"/>
    <w:lvl w:ilvl="0" w:tplc="41DACBA6">
      <w:start w:val="60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8A2338"/>
    <w:multiLevelType w:val="hybridMultilevel"/>
    <w:tmpl w:val="0ED0BC48"/>
    <w:lvl w:ilvl="0" w:tplc="04090011">
      <w:start w:val="1"/>
      <w:numFmt w:val="decimal"/>
      <w:lvlText w:val="%1)"/>
      <w:lvlJc w:val="lef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6" w15:restartNumberingAfterBreak="0">
    <w:nsid w:val="1DE10101"/>
    <w:multiLevelType w:val="hybridMultilevel"/>
    <w:tmpl w:val="3A927B4A"/>
    <w:lvl w:ilvl="0" w:tplc="CE40FAA6">
      <w:start w:val="1"/>
      <w:numFmt w:val="decimal"/>
      <w:lvlText w:val="%1."/>
      <w:lvlJc w:val="left"/>
      <w:pPr>
        <w:ind w:left="1600" w:hanging="720"/>
      </w:pPr>
      <w:rPr>
        <w:rFonts w:ascii="Times New Roman" w:eastAsia="Times New Roman" w:hAnsi="Times New Roman" w:hint="default"/>
        <w:spacing w:val="0"/>
        <w:w w:val="99"/>
        <w:sz w:val="24"/>
        <w:szCs w:val="24"/>
      </w:rPr>
    </w:lvl>
    <w:lvl w:ilvl="1" w:tplc="749604A4">
      <w:start w:val="1"/>
      <w:numFmt w:val="bullet"/>
      <w:lvlText w:val="•"/>
      <w:lvlJc w:val="left"/>
      <w:pPr>
        <w:ind w:left="2400" w:hanging="720"/>
      </w:pPr>
      <w:rPr>
        <w:rFonts w:hint="default"/>
      </w:rPr>
    </w:lvl>
    <w:lvl w:ilvl="2" w:tplc="6AC2F8CC">
      <w:start w:val="1"/>
      <w:numFmt w:val="bullet"/>
      <w:lvlText w:val="•"/>
      <w:lvlJc w:val="left"/>
      <w:pPr>
        <w:ind w:left="3200" w:hanging="720"/>
      </w:pPr>
      <w:rPr>
        <w:rFonts w:hint="default"/>
      </w:rPr>
    </w:lvl>
    <w:lvl w:ilvl="3" w:tplc="596E360E">
      <w:start w:val="1"/>
      <w:numFmt w:val="bullet"/>
      <w:lvlText w:val="•"/>
      <w:lvlJc w:val="left"/>
      <w:pPr>
        <w:ind w:left="4000" w:hanging="720"/>
      </w:pPr>
      <w:rPr>
        <w:rFonts w:hint="default"/>
      </w:rPr>
    </w:lvl>
    <w:lvl w:ilvl="4" w:tplc="0AE8C910">
      <w:start w:val="1"/>
      <w:numFmt w:val="bullet"/>
      <w:lvlText w:val="•"/>
      <w:lvlJc w:val="left"/>
      <w:pPr>
        <w:ind w:left="4800" w:hanging="720"/>
      </w:pPr>
      <w:rPr>
        <w:rFonts w:hint="default"/>
      </w:rPr>
    </w:lvl>
    <w:lvl w:ilvl="5" w:tplc="F13294DA">
      <w:start w:val="1"/>
      <w:numFmt w:val="bullet"/>
      <w:lvlText w:val="•"/>
      <w:lvlJc w:val="left"/>
      <w:pPr>
        <w:ind w:left="5600" w:hanging="720"/>
      </w:pPr>
      <w:rPr>
        <w:rFonts w:hint="default"/>
      </w:rPr>
    </w:lvl>
    <w:lvl w:ilvl="6" w:tplc="0776BB38">
      <w:start w:val="1"/>
      <w:numFmt w:val="bullet"/>
      <w:lvlText w:val="•"/>
      <w:lvlJc w:val="left"/>
      <w:pPr>
        <w:ind w:left="6400" w:hanging="720"/>
      </w:pPr>
      <w:rPr>
        <w:rFonts w:hint="default"/>
      </w:rPr>
    </w:lvl>
    <w:lvl w:ilvl="7" w:tplc="EC5073A2">
      <w:start w:val="1"/>
      <w:numFmt w:val="bullet"/>
      <w:lvlText w:val="•"/>
      <w:lvlJc w:val="left"/>
      <w:pPr>
        <w:ind w:left="7200" w:hanging="720"/>
      </w:pPr>
      <w:rPr>
        <w:rFonts w:hint="default"/>
      </w:rPr>
    </w:lvl>
    <w:lvl w:ilvl="8" w:tplc="B04842AC">
      <w:start w:val="1"/>
      <w:numFmt w:val="bullet"/>
      <w:lvlText w:val="•"/>
      <w:lvlJc w:val="left"/>
      <w:pPr>
        <w:ind w:left="8000" w:hanging="720"/>
      </w:pPr>
      <w:rPr>
        <w:rFonts w:hint="default"/>
      </w:rPr>
    </w:lvl>
  </w:abstractNum>
  <w:abstractNum w:abstractNumId="7" w15:restartNumberingAfterBreak="0">
    <w:nsid w:val="1E0141EE"/>
    <w:multiLevelType w:val="hybridMultilevel"/>
    <w:tmpl w:val="9D88DD7E"/>
    <w:lvl w:ilvl="0" w:tplc="E4DA20A8">
      <w:start w:val="1"/>
      <w:numFmt w:val="decimal"/>
      <w:lvlText w:val="%1."/>
      <w:lvlJc w:val="left"/>
      <w:pPr>
        <w:ind w:left="1600" w:hanging="720"/>
      </w:pPr>
      <w:rPr>
        <w:rFonts w:ascii="Times New Roman" w:eastAsia="Times New Roman" w:hAnsi="Times New Roman" w:hint="default"/>
        <w:spacing w:val="0"/>
        <w:w w:val="100"/>
        <w:sz w:val="24"/>
        <w:szCs w:val="24"/>
      </w:rPr>
    </w:lvl>
    <w:lvl w:ilvl="1" w:tplc="749604A4">
      <w:start w:val="1"/>
      <w:numFmt w:val="bullet"/>
      <w:lvlText w:val="•"/>
      <w:lvlJc w:val="left"/>
      <w:pPr>
        <w:ind w:left="2400" w:hanging="720"/>
      </w:pPr>
      <w:rPr>
        <w:rFonts w:hint="default"/>
      </w:rPr>
    </w:lvl>
    <w:lvl w:ilvl="2" w:tplc="6AC2F8CC">
      <w:start w:val="1"/>
      <w:numFmt w:val="bullet"/>
      <w:lvlText w:val="•"/>
      <w:lvlJc w:val="left"/>
      <w:pPr>
        <w:ind w:left="3200" w:hanging="720"/>
      </w:pPr>
      <w:rPr>
        <w:rFonts w:hint="default"/>
      </w:rPr>
    </w:lvl>
    <w:lvl w:ilvl="3" w:tplc="596E360E">
      <w:start w:val="1"/>
      <w:numFmt w:val="bullet"/>
      <w:lvlText w:val="•"/>
      <w:lvlJc w:val="left"/>
      <w:pPr>
        <w:ind w:left="4000" w:hanging="720"/>
      </w:pPr>
      <w:rPr>
        <w:rFonts w:hint="default"/>
      </w:rPr>
    </w:lvl>
    <w:lvl w:ilvl="4" w:tplc="0AE8C910">
      <w:start w:val="1"/>
      <w:numFmt w:val="bullet"/>
      <w:lvlText w:val="•"/>
      <w:lvlJc w:val="left"/>
      <w:pPr>
        <w:ind w:left="4800" w:hanging="720"/>
      </w:pPr>
      <w:rPr>
        <w:rFonts w:hint="default"/>
      </w:rPr>
    </w:lvl>
    <w:lvl w:ilvl="5" w:tplc="F13294DA">
      <w:start w:val="1"/>
      <w:numFmt w:val="bullet"/>
      <w:lvlText w:val="•"/>
      <w:lvlJc w:val="left"/>
      <w:pPr>
        <w:ind w:left="5600" w:hanging="720"/>
      </w:pPr>
      <w:rPr>
        <w:rFonts w:hint="default"/>
      </w:rPr>
    </w:lvl>
    <w:lvl w:ilvl="6" w:tplc="0776BB38">
      <w:start w:val="1"/>
      <w:numFmt w:val="bullet"/>
      <w:lvlText w:val="•"/>
      <w:lvlJc w:val="left"/>
      <w:pPr>
        <w:ind w:left="6400" w:hanging="720"/>
      </w:pPr>
      <w:rPr>
        <w:rFonts w:hint="default"/>
      </w:rPr>
    </w:lvl>
    <w:lvl w:ilvl="7" w:tplc="EC5073A2">
      <w:start w:val="1"/>
      <w:numFmt w:val="bullet"/>
      <w:lvlText w:val="•"/>
      <w:lvlJc w:val="left"/>
      <w:pPr>
        <w:ind w:left="7200" w:hanging="720"/>
      </w:pPr>
      <w:rPr>
        <w:rFonts w:hint="default"/>
      </w:rPr>
    </w:lvl>
    <w:lvl w:ilvl="8" w:tplc="B04842AC">
      <w:start w:val="1"/>
      <w:numFmt w:val="bullet"/>
      <w:lvlText w:val="•"/>
      <w:lvlJc w:val="left"/>
      <w:pPr>
        <w:ind w:left="8000" w:hanging="720"/>
      </w:pPr>
      <w:rPr>
        <w:rFonts w:hint="default"/>
      </w:rPr>
    </w:lvl>
  </w:abstractNum>
  <w:abstractNum w:abstractNumId="8" w15:restartNumberingAfterBreak="0">
    <w:nsid w:val="21F560DE"/>
    <w:multiLevelType w:val="hybridMultilevel"/>
    <w:tmpl w:val="467467F0"/>
    <w:lvl w:ilvl="0" w:tplc="0526C09A">
      <w:start w:val="1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C949D0"/>
    <w:multiLevelType w:val="multilevel"/>
    <w:tmpl w:val="7214F104"/>
    <w:lvl w:ilvl="0">
      <w:start w:val="15"/>
      <w:numFmt w:val="decimal"/>
      <w:lvlText w:val="%1"/>
      <w:lvlJc w:val="left"/>
      <w:pPr>
        <w:ind w:left="699" w:hanging="540"/>
      </w:pPr>
      <w:rPr>
        <w:rFonts w:hint="default"/>
      </w:rPr>
    </w:lvl>
    <w:lvl w:ilvl="1">
      <w:start w:val="1"/>
      <w:numFmt w:val="decimalZero"/>
      <w:lvlText w:val="19.%2"/>
      <w:lvlJc w:val="left"/>
      <w:pPr>
        <w:ind w:left="699" w:hanging="540"/>
      </w:pPr>
      <w:rPr>
        <w:rFonts w:hint="default"/>
        <w:u w:val="single" w:color="000000"/>
      </w:rPr>
    </w:lvl>
    <w:lvl w:ilvl="2">
      <w:start w:val="1"/>
      <w:numFmt w:val="decimal"/>
      <w:lvlText w:val="%3."/>
      <w:lvlJc w:val="left"/>
      <w:pPr>
        <w:ind w:left="1600" w:hanging="720"/>
      </w:pPr>
      <w:rPr>
        <w:rFonts w:ascii="Times New Roman" w:eastAsia="Times New Roman" w:hAnsi="Times New Roman" w:hint="default"/>
        <w:w w:val="100"/>
        <w:sz w:val="24"/>
        <w:szCs w:val="24"/>
      </w:rPr>
    </w:lvl>
    <w:lvl w:ilvl="3">
      <w:start w:val="1"/>
      <w:numFmt w:val="bullet"/>
      <w:lvlText w:val="•"/>
      <w:lvlJc w:val="left"/>
      <w:pPr>
        <w:ind w:left="3377" w:hanging="720"/>
      </w:pPr>
      <w:rPr>
        <w:rFonts w:hint="default"/>
      </w:rPr>
    </w:lvl>
    <w:lvl w:ilvl="4">
      <w:start w:val="1"/>
      <w:numFmt w:val="bullet"/>
      <w:lvlText w:val="•"/>
      <w:lvlJc w:val="left"/>
      <w:pPr>
        <w:ind w:left="4266" w:hanging="720"/>
      </w:pPr>
      <w:rPr>
        <w:rFonts w:hint="default"/>
      </w:rPr>
    </w:lvl>
    <w:lvl w:ilvl="5">
      <w:start w:val="1"/>
      <w:numFmt w:val="bullet"/>
      <w:lvlText w:val="•"/>
      <w:lvlJc w:val="left"/>
      <w:pPr>
        <w:ind w:left="5155" w:hanging="720"/>
      </w:pPr>
      <w:rPr>
        <w:rFonts w:hint="default"/>
      </w:rPr>
    </w:lvl>
    <w:lvl w:ilvl="6">
      <w:start w:val="1"/>
      <w:numFmt w:val="bullet"/>
      <w:lvlText w:val="•"/>
      <w:lvlJc w:val="left"/>
      <w:pPr>
        <w:ind w:left="6044" w:hanging="720"/>
      </w:pPr>
      <w:rPr>
        <w:rFonts w:hint="default"/>
      </w:rPr>
    </w:lvl>
    <w:lvl w:ilvl="7">
      <w:start w:val="1"/>
      <w:numFmt w:val="bullet"/>
      <w:lvlText w:val="•"/>
      <w:lvlJc w:val="left"/>
      <w:pPr>
        <w:ind w:left="6933" w:hanging="720"/>
      </w:pPr>
      <w:rPr>
        <w:rFonts w:hint="default"/>
      </w:rPr>
    </w:lvl>
    <w:lvl w:ilvl="8">
      <w:start w:val="1"/>
      <w:numFmt w:val="bullet"/>
      <w:lvlText w:val="•"/>
      <w:lvlJc w:val="left"/>
      <w:pPr>
        <w:ind w:left="7822" w:hanging="720"/>
      </w:pPr>
      <w:rPr>
        <w:rFonts w:hint="default"/>
      </w:rPr>
    </w:lvl>
  </w:abstractNum>
  <w:abstractNum w:abstractNumId="10" w15:restartNumberingAfterBreak="0">
    <w:nsid w:val="26F66A45"/>
    <w:multiLevelType w:val="hybridMultilevel"/>
    <w:tmpl w:val="0ED0BC48"/>
    <w:lvl w:ilvl="0" w:tplc="04090011">
      <w:start w:val="1"/>
      <w:numFmt w:val="decimal"/>
      <w:lvlText w:val="%1)"/>
      <w:lvlJc w:val="lef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11" w15:restartNumberingAfterBreak="0">
    <w:nsid w:val="28DE02D5"/>
    <w:multiLevelType w:val="hybridMultilevel"/>
    <w:tmpl w:val="4204F844"/>
    <w:lvl w:ilvl="0" w:tplc="0D060A06">
      <w:start w:val="1"/>
      <w:numFmt w:val="decimal"/>
      <w:lvlText w:val="%1."/>
      <w:lvlJc w:val="left"/>
      <w:pPr>
        <w:ind w:left="1600" w:hanging="720"/>
      </w:pPr>
      <w:rPr>
        <w:rFonts w:ascii="Times New Roman" w:eastAsia="Times New Roman" w:hAnsi="Times New Roman" w:hint="default"/>
        <w:spacing w:val="0"/>
        <w:w w:val="100"/>
        <w:sz w:val="24"/>
        <w:szCs w:val="24"/>
      </w:rPr>
    </w:lvl>
    <w:lvl w:ilvl="1" w:tplc="749604A4">
      <w:start w:val="1"/>
      <w:numFmt w:val="bullet"/>
      <w:lvlText w:val="•"/>
      <w:lvlJc w:val="left"/>
      <w:pPr>
        <w:ind w:left="2400" w:hanging="720"/>
      </w:pPr>
      <w:rPr>
        <w:rFonts w:hint="default"/>
      </w:rPr>
    </w:lvl>
    <w:lvl w:ilvl="2" w:tplc="6AC2F8CC">
      <w:start w:val="1"/>
      <w:numFmt w:val="bullet"/>
      <w:lvlText w:val="•"/>
      <w:lvlJc w:val="left"/>
      <w:pPr>
        <w:ind w:left="3200" w:hanging="720"/>
      </w:pPr>
      <w:rPr>
        <w:rFonts w:hint="default"/>
      </w:rPr>
    </w:lvl>
    <w:lvl w:ilvl="3" w:tplc="596E360E">
      <w:start w:val="1"/>
      <w:numFmt w:val="bullet"/>
      <w:lvlText w:val="•"/>
      <w:lvlJc w:val="left"/>
      <w:pPr>
        <w:ind w:left="4000" w:hanging="720"/>
      </w:pPr>
      <w:rPr>
        <w:rFonts w:hint="default"/>
      </w:rPr>
    </w:lvl>
    <w:lvl w:ilvl="4" w:tplc="0AE8C910">
      <w:start w:val="1"/>
      <w:numFmt w:val="bullet"/>
      <w:lvlText w:val="•"/>
      <w:lvlJc w:val="left"/>
      <w:pPr>
        <w:ind w:left="4800" w:hanging="720"/>
      </w:pPr>
      <w:rPr>
        <w:rFonts w:hint="default"/>
      </w:rPr>
    </w:lvl>
    <w:lvl w:ilvl="5" w:tplc="F13294DA">
      <w:start w:val="1"/>
      <w:numFmt w:val="bullet"/>
      <w:lvlText w:val="•"/>
      <w:lvlJc w:val="left"/>
      <w:pPr>
        <w:ind w:left="5600" w:hanging="720"/>
      </w:pPr>
      <w:rPr>
        <w:rFonts w:hint="default"/>
      </w:rPr>
    </w:lvl>
    <w:lvl w:ilvl="6" w:tplc="0776BB38">
      <w:start w:val="1"/>
      <w:numFmt w:val="bullet"/>
      <w:lvlText w:val="•"/>
      <w:lvlJc w:val="left"/>
      <w:pPr>
        <w:ind w:left="6400" w:hanging="720"/>
      </w:pPr>
      <w:rPr>
        <w:rFonts w:hint="default"/>
      </w:rPr>
    </w:lvl>
    <w:lvl w:ilvl="7" w:tplc="EC5073A2">
      <w:start w:val="1"/>
      <w:numFmt w:val="bullet"/>
      <w:lvlText w:val="•"/>
      <w:lvlJc w:val="left"/>
      <w:pPr>
        <w:ind w:left="7200" w:hanging="720"/>
      </w:pPr>
      <w:rPr>
        <w:rFonts w:hint="default"/>
      </w:rPr>
    </w:lvl>
    <w:lvl w:ilvl="8" w:tplc="B04842AC">
      <w:start w:val="1"/>
      <w:numFmt w:val="bullet"/>
      <w:lvlText w:val="•"/>
      <w:lvlJc w:val="left"/>
      <w:pPr>
        <w:ind w:left="8000" w:hanging="720"/>
      </w:pPr>
      <w:rPr>
        <w:rFonts w:hint="default"/>
      </w:rPr>
    </w:lvl>
  </w:abstractNum>
  <w:abstractNum w:abstractNumId="12" w15:restartNumberingAfterBreak="0">
    <w:nsid w:val="2C4B61AD"/>
    <w:multiLevelType w:val="hybridMultilevel"/>
    <w:tmpl w:val="6178932C"/>
    <w:lvl w:ilvl="0" w:tplc="04090015">
      <w:start w:val="1"/>
      <w:numFmt w:val="upperLetter"/>
      <w:lvlText w:val="%1."/>
      <w:lvlJc w:val="lef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13" w15:restartNumberingAfterBreak="0">
    <w:nsid w:val="320D4DCB"/>
    <w:multiLevelType w:val="hybridMultilevel"/>
    <w:tmpl w:val="6178932C"/>
    <w:lvl w:ilvl="0" w:tplc="04090015">
      <w:start w:val="1"/>
      <w:numFmt w:val="upperLetter"/>
      <w:lvlText w:val="%1."/>
      <w:lvlJc w:val="lef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14" w15:restartNumberingAfterBreak="0">
    <w:nsid w:val="328E299C"/>
    <w:multiLevelType w:val="hybridMultilevel"/>
    <w:tmpl w:val="6178932C"/>
    <w:lvl w:ilvl="0" w:tplc="04090015">
      <w:start w:val="1"/>
      <w:numFmt w:val="upperLetter"/>
      <w:lvlText w:val="%1."/>
      <w:lvlJc w:val="lef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15" w15:restartNumberingAfterBreak="0">
    <w:nsid w:val="36742F46"/>
    <w:multiLevelType w:val="hybridMultilevel"/>
    <w:tmpl w:val="6178932C"/>
    <w:lvl w:ilvl="0" w:tplc="04090015">
      <w:start w:val="1"/>
      <w:numFmt w:val="upperLetter"/>
      <w:lvlText w:val="%1."/>
      <w:lvlJc w:val="lef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16" w15:restartNumberingAfterBreak="0">
    <w:nsid w:val="39621489"/>
    <w:multiLevelType w:val="hybridMultilevel"/>
    <w:tmpl w:val="B5BA547E"/>
    <w:lvl w:ilvl="0" w:tplc="F4143746">
      <w:start w:val="1"/>
      <w:numFmt w:val="upperLetter"/>
      <w:lvlText w:val="%1."/>
      <w:lvlJc w:val="lef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17" w15:restartNumberingAfterBreak="0">
    <w:nsid w:val="41B44969"/>
    <w:multiLevelType w:val="hybridMultilevel"/>
    <w:tmpl w:val="B5BA547E"/>
    <w:lvl w:ilvl="0" w:tplc="F4143746">
      <w:start w:val="1"/>
      <w:numFmt w:val="upperLetter"/>
      <w:lvlText w:val="%1."/>
      <w:lvlJc w:val="lef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18" w15:restartNumberingAfterBreak="0">
    <w:nsid w:val="45785591"/>
    <w:multiLevelType w:val="hybridMultilevel"/>
    <w:tmpl w:val="2BCEEF86"/>
    <w:lvl w:ilvl="0" w:tplc="5D5E5326">
      <w:start w:val="90"/>
      <w:numFmt w:val="bullet"/>
      <w:lvlText w:val=""/>
      <w:lvlJc w:val="left"/>
      <w:pPr>
        <w:ind w:left="420" w:hanging="360"/>
      </w:pPr>
      <w:rPr>
        <w:rFonts w:ascii="Wingdings" w:eastAsiaTheme="minorHAnsi" w:hAnsi="Wingdings"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9" w15:restartNumberingAfterBreak="0">
    <w:nsid w:val="49DC3746"/>
    <w:multiLevelType w:val="hybridMultilevel"/>
    <w:tmpl w:val="6178932C"/>
    <w:lvl w:ilvl="0" w:tplc="04090015">
      <w:start w:val="1"/>
      <w:numFmt w:val="upperLetter"/>
      <w:lvlText w:val="%1."/>
      <w:lvlJc w:val="lef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20" w15:restartNumberingAfterBreak="0">
    <w:nsid w:val="4B2D3DE3"/>
    <w:multiLevelType w:val="hybridMultilevel"/>
    <w:tmpl w:val="CDDE55AE"/>
    <w:lvl w:ilvl="0" w:tplc="6E729632">
      <w:start w:val="1"/>
      <w:numFmt w:val="decimal"/>
      <w:lvlText w:val="%1."/>
      <w:lvlJc w:val="left"/>
      <w:pPr>
        <w:ind w:left="1600" w:hanging="720"/>
      </w:pPr>
      <w:rPr>
        <w:rFonts w:ascii="Times New Roman" w:eastAsia="Times New Roman" w:hAnsi="Times New Roman" w:hint="default"/>
        <w:spacing w:val="0"/>
        <w:w w:val="100"/>
        <w:sz w:val="24"/>
        <w:szCs w:val="24"/>
      </w:rPr>
    </w:lvl>
    <w:lvl w:ilvl="1" w:tplc="749604A4">
      <w:start w:val="1"/>
      <w:numFmt w:val="bullet"/>
      <w:lvlText w:val="•"/>
      <w:lvlJc w:val="left"/>
      <w:pPr>
        <w:ind w:left="2400" w:hanging="720"/>
      </w:pPr>
      <w:rPr>
        <w:rFonts w:hint="default"/>
      </w:rPr>
    </w:lvl>
    <w:lvl w:ilvl="2" w:tplc="6AC2F8CC">
      <w:start w:val="1"/>
      <w:numFmt w:val="bullet"/>
      <w:lvlText w:val="•"/>
      <w:lvlJc w:val="left"/>
      <w:pPr>
        <w:ind w:left="3200" w:hanging="720"/>
      </w:pPr>
      <w:rPr>
        <w:rFonts w:hint="default"/>
      </w:rPr>
    </w:lvl>
    <w:lvl w:ilvl="3" w:tplc="596E360E">
      <w:start w:val="1"/>
      <w:numFmt w:val="bullet"/>
      <w:lvlText w:val="•"/>
      <w:lvlJc w:val="left"/>
      <w:pPr>
        <w:ind w:left="4000" w:hanging="720"/>
      </w:pPr>
      <w:rPr>
        <w:rFonts w:hint="default"/>
      </w:rPr>
    </w:lvl>
    <w:lvl w:ilvl="4" w:tplc="0AE8C910">
      <w:start w:val="1"/>
      <w:numFmt w:val="bullet"/>
      <w:lvlText w:val="•"/>
      <w:lvlJc w:val="left"/>
      <w:pPr>
        <w:ind w:left="4800" w:hanging="720"/>
      </w:pPr>
      <w:rPr>
        <w:rFonts w:hint="default"/>
      </w:rPr>
    </w:lvl>
    <w:lvl w:ilvl="5" w:tplc="F13294DA">
      <w:start w:val="1"/>
      <w:numFmt w:val="bullet"/>
      <w:lvlText w:val="•"/>
      <w:lvlJc w:val="left"/>
      <w:pPr>
        <w:ind w:left="5600" w:hanging="720"/>
      </w:pPr>
      <w:rPr>
        <w:rFonts w:hint="default"/>
      </w:rPr>
    </w:lvl>
    <w:lvl w:ilvl="6" w:tplc="0776BB38">
      <w:start w:val="1"/>
      <w:numFmt w:val="bullet"/>
      <w:lvlText w:val="•"/>
      <w:lvlJc w:val="left"/>
      <w:pPr>
        <w:ind w:left="6400" w:hanging="720"/>
      </w:pPr>
      <w:rPr>
        <w:rFonts w:hint="default"/>
      </w:rPr>
    </w:lvl>
    <w:lvl w:ilvl="7" w:tplc="EC5073A2">
      <w:start w:val="1"/>
      <w:numFmt w:val="bullet"/>
      <w:lvlText w:val="•"/>
      <w:lvlJc w:val="left"/>
      <w:pPr>
        <w:ind w:left="7200" w:hanging="720"/>
      </w:pPr>
      <w:rPr>
        <w:rFonts w:hint="default"/>
      </w:rPr>
    </w:lvl>
    <w:lvl w:ilvl="8" w:tplc="B04842AC">
      <w:start w:val="1"/>
      <w:numFmt w:val="bullet"/>
      <w:lvlText w:val="•"/>
      <w:lvlJc w:val="left"/>
      <w:pPr>
        <w:ind w:left="8000" w:hanging="720"/>
      </w:pPr>
      <w:rPr>
        <w:rFonts w:hint="default"/>
      </w:rPr>
    </w:lvl>
  </w:abstractNum>
  <w:abstractNum w:abstractNumId="21" w15:restartNumberingAfterBreak="0">
    <w:nsid w:val="5FB613C5"/>
    <w:multiLevelType w:val="hybridMultilevel"/>
    <w:tmpl w:val="CDDE55AE"/>
    <w:lvl w:ilvl="0" w:tplc="6E729632">
      <w:start w:val="1"/>
      <w:numFmt w:val="decimal"/>
      <w:lvlText w:val="%1."/>
      <w:lvlJc w:val="left"/>
      <w:pPr>
        <w:ind w:left="1600" w:hanging="720"/>
      </w:pPr>
      <w:rPr>
        <w:rFonts w:ascii="Times New Roman" w:eastAsia="Times New Roman" w:hAnsi="Times New Roman" w:hint="default"/>
        <w:spacing w:val="0"/>
        <w:w w:val="100"/>
        <w:sz w:val="24"/>
        <w:szCs w:val="24"/>
      </w:rPr>
    </w:lvl>
    <w:lvl w:ilvl="1" w:tplc="749604A4">
      <w:start w:val="1"/>
      <w:numFmt w:val="bullet"/>
      <w:lvlText w:val="•"/>
      <w:lvlJc w:val="left"/>
      <w:pPr>
        <w:ind w:left="2400" w:hanging="720"/>
      </w:pPr>
      <w:rPr>
        <w:rFonts w:hint="default"/>
      </w:rPr>
    </w:lvl>
    <w:lvl w:ilvl="2" w:tplc="6AC2F8CC">
      <w:start w:val="1"/>
      <w:numFmt w:val="bullet"/>
      <w:lvlText w:val="•"/>
      <w:lvlJc w:val="left"/>
      <w:pPr>
        <w:ind w:left="3200" w:hanging="720"/>
      </w:pPr>
      <w:rPr>
        <w:rFonts w:hint="default"/>
      </w:rPr>
    </w:lvl>
    <w:lvl w:ilvl="3" w:tplc="596E360E">
      <w:start w:val="1"/>
      <w:numFmt w:val="bullet"/>
      <w:lvlText w:val="•"/>
      <w:lvlJc w:val="left"/>
      <w:pPr>
        <w:ind w:left="4000" w:hanging="720"/>
      </w:pPr>
      <w:rPr>
        <w:rFonts w:hint="default"/>
      </w:rPr>
    </w:lvl>
    <w:lvl w:ilvl="4" w:tplc="0AE8C910">
      <w:start w:val="1"/>
      <w:numFmt w:val="bullet"/>
      <w:lvlText w:val="•"/>
      <w:lvlJc w:val="left"/>
      <w:pPr>
        <w:ind w:left="4800" w:hanging="720"/>
      </w:pPr>
      <w:rPr>
        <w:rFonts w:hint="default"/>
      </w:rPr>
    </w:lvl>
    <w:lvl w:ilvl="5" w:tplc="F13294DA">
      <w:start w:val="1"/>
      <w:numFmt w:val="bullet"/>
      <w:lvlText w:val="•"/>
      <w:lvlJc w:val="left"/>
      <w:pPr>
        <w:ind w:left="5600" w:hanging="720"/>
      </w:pPr>
      <w:rPr>
        <w:rFonts w:hint="default"/>
      </w:rPr>
    </w:lvl>
    <w:lvl w:ilvl="6" w:tplc="0776BB38">
      <w:start w:val="1"/>
      <w:numFmt w:val="bullet"/>
      <w:lvlText w:val="•"/>
      <w:lvlJc w:val="left"/>
      <w:pPr>
        <w:ind w:left="6400" w:hanging="720"/>
      </w:pPr>
      <w:rPr>
        <w:rFonts w:hint="default"/>
      </w:rPr>
    </w:lvl>
    <w:lvl w:ilvl="7" w:tplc="EC5073A2">
      <w:start w:val="1"/>
      <w:numFmt w:val="bullet"/>
      <w:lvlText w:val="•"/>
      <w:lvlJc w:val="left"/>
      <w:pPr>
        <w:ind w:left="7200" w:hanging="720"/>
      </w:pPr>
      <w:rPr>
        <w:rFonts w:hint="default"/>
      </w:rPr>
    </w:lvl>
    <w:lvl w:ilvl="8" w:tplc="B04842AC">
      <w:start w:val="1"/>
      <w:numFmt w:val="bullet"/>
      <w:lvlText w:val="•"/>
      <w:lvlJc w:val="left"/>
      <w:pPr>
        <w:ind w:left="8000" w:hanging="720"/>
      </w:pPr>
      <w:rPr>
        <w:rFonts w:hint="default"/>
      </w:rPr>
    </w:lvl>
  </w:abstractNum>
  <w:abstractNum w:abstractNumId="22" w15:restartNumberingAfterBreak="0">
    <w:nsid w:val="668F55B1"/>
    <w:multiLevelType w:val="hybridMultilevel"/>
    <w:tmpl w:val="6178932C"/>
    <w:lvl w:ilvl="0" w:tplc="04090015">
      <w:start w:val="1"/>
      <w:numFmt w:val="upperLetter"/>
      <w:lvlText w:val="%1."/>
      <w:lvlJc w:val="lef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23" w15:restartNumberingAfterBreak="0">
    <w:nsid w:val="6A1A39DD"/>
    <w:multiLevelType w:val="multilevel"/>
    <w:tmpl w:val="CAF22344"/>
    <w:lvl w:ilvl="0">
      <w:start w:val="15"/>
      <w:numFmt w:val="decimal"/>
      <w:lvlText w:val="%1"/>
      <w:lvlJc w:val="left"/>
      <w:pPr>
        <w:ind w:left="699" w:hanging="540"/>
      </w:pPr>
      <w:rPr>
        <w:rFonts w:hint="default"/>
      </w:rPr>
    </w:lvl>
    <w:lvl w:ilvl="1">
      <w:start w:val="1"/>
      <w:numFmt w:val="decimal"/>
      <w:lvlText w:val="%1.%2"/>
      <w:lvlJc w:val="left"/>
      <w:pPr>
        <w:ind w:left="699" w:hanging="540"/>
      </w:pPr>
      <w:rPr>
        <w:rFonts w:hint="default"/>
        <w:u w:val="single" w:color="000000"/>
      </w:rPr>
    </w:lvl>
    <w:lvl w:ilvl="2">
      <w:start w:val="1"/>
      <w:numFmt w:val="decimal"/>
      <w:lvlText w:val="%3."/>
      <w:lvlJc w:val="left"/>
      <w:pPr>
        <w:ind w:left="1600" w:hanging="720"/>
      </w:pPr>
      <w:rPr>
        <w:rFonts w:ascii="Times New Roman" w:eastAsia="Times New Roman" w:hAnsi="Times New Roman" w:hint="default"/>
        <w:w w:val="100"/>
        <w:sz w:val="24"/>
        <w:szCs w:val="24"/>
      </w:rPr>
    </w:lvl>
    <w:lvl w:ilvl="3">
      <w:start w:val="1"/>
      <w:numFmt w:val="bullet"/>
      <w:lvlText w:val="•"/>
      <w:lvlJc w:val="left"/>
      <w:pPr>
        <w:ind w:left="3377" w:hanging="720"/>
      </w:pPr>
      <w:rPr>
        <w:rFonts w:hint="default"/>
      </w:rPr>
    </w:lvl>
    <w:lvl w:ilvl="4">
      <w:start w:val="1"/>
      <w:numFmt w:val="bullet"/>
      <w:lvlText w:val="•"/>
      <w:lvlJc w:val="left"/>
      <w:pPr>
        <w:ind w:left="4266" w:hanging="720"/>
      </w:pPr>
      <w:rPr>
        <w:rFonts w:hint="default"/>
      </w:rPr>
    </w:lvl>
    <w:lvl w:ilvl="5">
      <w:start w:val="1"/>
      <w:numFmt w:val="bullet"/>
      <w:lvlText w:val="•"/>
      <w:lvlJc w:val="left"/>
      <w:pPr>
        <w:ind w:left="5155" w:hanging="720"/>
      </w:pPr>
      <w:rPr>
        <w:rFonts w:hint="default"/>
      </w:rPr>
    </w:lvl>
    <w:lvl w:ilvl="6">
      <w:start w:val="1"/>
      <w:numFmt w:val="bullet"/>
      <w:lvlText w:val="•"/>
      <w:lvlJc w:val="left"/>
      <w:pPr>
        <w:ind w:left="6044" w:hanging="720"/>
      </w:pPr>
      <w:rPr>
        <w:rFonts w:hint="default"/>
      </w:rPr>
    </w:lvl>
    <w:lvl w:ilvl="7">
      <w:start w:val="1"/>
      <w:numFmt w:val="bullet"/>
      <w:lvlText w:val="•"/>
      <w:lvlJc w:val="left"/>
      <w:pPr>
        <w:ind w:left="6933" w:hanging="720"/>
      </w:pPr>
      <w:rPr>
        <w:rFonts w:hint="default"/>
      </w:rPr>
    </w:lvl>
    <w:lvl w:ilvl="8">
      <w:start w:val="1"/>
      <w:numFmt w:val="bullet"/>
      <w:lvlText w:val="•"/>
      <w:lvlJc w:val="left"/>
      <w:pPr>
        <w:ind w:left="7822" w:hanging="720"/>
      </w:pPr>
      <w:rPr>
        <w:rFonts w:hint="default"/>
      </w:rPr>
    </w:lvl>
  </w:abstractNum>
  <w:abstractNum w:abstractNumId="24" w15:restartNumberingAfterBreak="0">
    <w:nsid w:val="6E6725F8"/>
    <w:multiLevelType w:val="hybridMultilevel"/>
    <w:tmpl w:val="BC827FD8"/>
    <w:lvl w:ilvl="0" w:tplc="1FAED2BC">
      <w:start w:val="1"/>
      <w:numFmt w:val="decimal"/>
      <w:lvlText w:val="%1."/>
      <w:lvlJc w:val="left"/>
      <w:pPr>
        <w:ind w:left="1600" w:hanging="720"/>
      </w:pPr>
      <w:rPr>
        <w:rFonts w:ascii="Times New Roman" w:eastAsia="Times New Roman" w:hAnsi="Times New Roman" w:hint="default"/>
        <w:spacing w:val="0"/>
        <w:w w:val="100"/>
        <w:sz w:val="24"/>
        <w:szCs w:val="24"/>
      </w:rPr>
    </w:lvl>
    <w:lvl w:ilvl="1" w:tplc="749604A4">
      <w:start w:val="1"/>
      <w:numFmt w:val="bullet"/>
      <w:lvlText w:val="•"/>
      <w:lvlJc w:val="left"/>
      <w:pPr>
        <w:ind w:left="2400" w:hanging="720"/>
      </w:pPr>
      <w:rPr>
        <w:rFonts w:hint="default"/>
      </w:rPr>
    </w:lvl>
    <w:lvl w:ilvl="2" w:tplc="6AC2F8CC">
      <w:start w:val="1"/>
      <w:numFmt w:val="bullet"/>
      <w:lvlText w:val="•"/>
      <w:lvlJc w:val="left"/>
      <w:pPr>
        <w:ind w:left="3200" w:hanging="720"/>
      </w:pPr>
      <w:rPr>
        <w:rFonts w:hint="default"/>
      </w:rPr>
    </w:lvl>
    <w:lvl w:ilvl="3" w:tplc="596E360E">
      <w:start w:val="1"/>
      <w:numFmt w:val="bullet"/>
      <w:lvlText w:val="•"/>
      <w:lvlJc w:val="left"/>
      <w:pPr>
        <w:ind w:left="4000" w:hanging="720"/>
      </w:pPr>
      <w:rPr>
        <w:rFonts w:hint="default"/>
      </w:rPr>
    </w:lvl>
    <w:lvl w:ilvl="4" w:tplc="0AE8C910">
      <w:start w:val="1"/>
      <w:numFmt w:val="bullet"/>
      <w:lvlText w:val="•"/>
      <w:lvlJc w:val="left"/>
      <w:pPr>
        <w:ind w:left="4800" w:hanging="720"/>
      </w:pPr>
      <w:rPr>
        <w:rFonts w:hint="default"/>
      </w:rPr>
    </w:lvl>
    <w:lvl w:ilvl="5" w:tplc="F13294DA">
      <w:start w:val="1"/>
      <w:numFmt w:val="bullet"/>
      <w:lvlText w:val="•"/>
      <w:lvlJc w:val="left"/>
      <w:pPr>
        <w:ind w:left="5600" w:hanging="720"/>
      </w:pPr>
      <w:rPr>
        <w:rFonts w:hint="default"/>
      </w:rPr>
    </w:lvl>
    <w:lvl w:ilvl="6" w:tplc="0776BB38">
      <w:start w:val="1"/>
      <w:numFmt w:val="bullet"/>
      <w:lvlText w:val="•"/>
      <w:lvlJc w:val="left"/>
      <w:pPr>
        <w:ind w:left="6400" w:hanging="720"/>
      </w:pPr>
      <w:rPr>
        <w:rFonts w:hint="default"/>
      </w:rPr>
    </w:lvl>
    <w:lvl w:ilvl="7" w:tplc="EC5073A2">
      <w:start w:val="1"/>
      <w:numFmt w:val="bullet"/>
      <w:lvlText w:val="•"/>
      <w:lvlJc w:val="left"/>
      <w:pPr>
        <w:ind w:left="7200" w:hanging="720"/>
      </w:pPr>
      <w:rPr>
        <w:rFonts w:hint="default"/>
      </w:rPr>
    </w:lvl>
    <w:lvl w:ilvl="8" w:tplc="B04842AC">
      <w:start w:val="1"/>
      <w:numFmt w:val="bullet"/>
      <w:lvlText w:val="•"/>
      <w:lvlJc w:val="left"/>
      <w:pPr>
        <w:ind w:left="8000" w:hanging="720"/>
      </w:pPr>
      <w:rPr>
        <w:rFonts w:hint="default"/>
      </w:rPr>
    </w:lvl>
  </w:abstractNum>
  <w:abstractNum w:abstractNumId="25" w15:restartNumberingAfterBreak="0">
    <w:nsid w:val="706F0F85"/>
    <w:multiLevelType w:val="multilevel"/>
    <w:tmpl w:val="2BE087A0"/>
    <w:numStyleLink w:val="Style1"/>
  </w:abstractNum>
  <w:abstractNum w:abstractNumId="26" w15:restartNumberingAfterBreak="0">
    <w:nsid w:val="7EE74134"/>
    <w:multiLevelType w:val="hybridMultilevel"/>
    <w:tmpl w:val="B5BA547E"/>
    <w:lvl w:ilvl="0" w:tplc="F4143746">
      <w:start w:val="1"/>
      <w:numFmt w:val="upperLetter"/>
      <w:lvlText w:val="%1."/>
      <w:lvlJc w:val="lef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num w:numId="1" w16cid:durableId="239802437">
    <w:abstractNumId w:val="7"/>
  </w:num>
  <w:num w:numId="2" w16cid:durableId="399253409">
    <w:abstractNumId w:val="9"/>
  </w:num>
  <w:num w:numId="3" w16cid:durableId="930352223">
    <w:abstractNumId w:val="8"/>
  </w:num>
  <w:num w:numId="4" w16cid:durableId="752315376">
    <w:abstractNumId w:val="13"/>
  </w:num>
  <w:num w:numId="5" w16cid:durableId="1896503688">
    <w:abstractNumId w:val="2"/>
  </w:num>
  <w:num w:numId="6" w16cid:durableId="1094009834">
    <w:abstractNumId w:val="14"/>
  </w:num>
  <w:num w:numId="7" w16cid:durableId="1442142951">
    <w:abstractNumId w:val="19"/>
  </w:num>
  <w:num w:numId="8" w16cid:durableId="899097456">
    <w:abstractNumId w:val="11"/>
  </w:num>
  <w:num w:numId="9" w16cid:durableId="1472597662">
    <w:abstractNumId w:val="12"/>
  </w:num>
  <w:num w:numId="10" w16cid:durableId="682392917">
    <w:abstractNumId w:val="5"/>
  </w:num>
  <w:num w:numId="11" w16cid:durableId="580799652">
    <w:abstractNumId w:val="24"/>
  </w:num>
  <w:num w:numId="12" w16cid:durableId="2035643996">
    <w:abstractNumId w:val="3"/>
  </w:num>
  <w:num w:numId="13" w16cid:durableId="1265916684">
    <w:abstractNumId w:val="1"/>
  </w:num>
  <w:num w:numId="14" w16cid:durableId="118955940">
    <w:abstractNumId w:val="25"/>
  </w:num>
  <w:num w:numId="15" w16cid:durableId="2058386292">
    <w:abstractNumId w:val="20"/>
  </w:num>
  <w:num w:numId="16" w16cid:durableId="1373381565">
    <w:abstractNumId w:val="6"/>
  </w:num>
  <w:num w:numId="17" w16cid:durableId="1684701086">
    <w:abstractNumId w:val="26"/>
  </w:num>
  <w:num w:numId="18" w16cid:durableId="332950225">
    <w:abstractNumId w:val="22"/>
  </w:num>
  <w:num w:numId="19" w16cid:durableId="524516588">
    <w:abstractNumId w:val="15"/>
  </w:num>
  <w:num w:numId="20" w16cid:durableId="1992057228">
    <w:abstractNumId w:val="16"/>
  </w:num>
  <w:num w:numId="21" w16cid:durableId="57947235">
    <w:abstractNumId w:val="0"/>
  </w:num>
  <w:num w:numId="22" w16cid:durableId="861482385">
    <w:abstractNumId w:val="17"/>
  </w:num>
  <w:num w:numId="23" w16cid:durableId="1857040939">
    <w:abstractNumId w:val="10"/>
  </w:num>
  <w:num w:numId="24" w16cid:durableId="1165781270">
    <w:abstractNumId w:val="23"/>
  </w:num>
  <w:num w:numId="25" w16cid:durableId="1618876563">
    <w:abstractNumId w:val="21"/>
  </w:num>
  <w:num w:numId="26" w16cid:durableId="1518932937">
    <w:abstractNumId w:val="18"/>
  </w:num>
  <w:num w:numId="27" w16cid:durableId="16641599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45E"/>
    <w:rsid w:val="000239F0"/>
    <w:rsid w:val="00042123"/>
    <w:rsid w:val="0004226C"/>
    <w:rsid w:val="00047821"/>
    <w:rsid w:val="00056C05"/>
    <w:rsid w:val="000765F0"/>
    <w:rsid w:val="000839B8"/>
    <w:rsid w:val="000A24F3"/>
    <w:rsid w:val="000E6C66"/>
    <w:rsid w:val="001030C5"/>
    <w:rsid w:val="001061B3"/>
    <w:rsid w:val="00133DF3"/>
    <w:rsid w:val="001412D8"/>
    <w:rsid w:val="00152E8A"/>
    <w:rsid w:val="00177E69"/>
    <w:rsid w:val="001844CE"/>
    <w:rsid w:val="0018702B"/>
    <w:rsid w:val="00195A36"/>
    <w:rsid w:val="001A4451"/>
    <w:rsid w:val="001A736F"/>
    <w:rsid w:val="001C37F9"/>
    <w:rsid w:val="001D4201"/>
    <w:rsid w:val="001F3449"/>
    <w:rsid w:val="0021449E"/>
    <w:rsid w:val="00214FAC"/>
    <w:rsid w:val="00220DD9"/>
    <w:rsid w:val="00246574"/>
    <w:rsid w:val="00253729"/>
    <w:rsid w:val="00256157"/>
    <w:rsid w:val="00266BB0"/>
    <w:rsid w:val="00284B98"/>
    <w:rsid w:val="002A278C"/>
    <w:rsid w:val="002A55D3"/>
    <w:rsid w:val="002B0A7E"/>
    <w:rsid w:val="002E4CCA"/>
    <w:rsid w:val="002E5EF1"/>
    <w:rsid w:val="002E7F72"/>
    <w:rsid w:val="003058BA"/>
    <w:rsid w:val="003103D5"/>
    <w:rsid w:val="003130C9"/>
    <w:rsid w:val="00323715"/>
    <w:rsid w:val="0033099F"/>
    <w:rsid w:val="00333E95"/>
    <w:rsid w:val="003D36CC"/>
    <w:rsid w:val="003E045E"/>
    <w:rsid w:val="003E0566"/>
    <w:rsid w:val="003F1E0E"/>
    <w:rsid w:val="00432FF1"/>
    <w:rsid w:val="0043512D"/>
    <w:rsid w:val="004604AC"/>
    <w:rsid w:val="004606F3"/>
    <w:rsid w:val="004A45C6"/>
    <w:rsid w:val="005164BC"/>
    <w:rsid w:val="00532070"/>
    <w:rsid w:val="00564E1F"/>
    <w:rsid w:val="00597766"/>
    <w:rsid w:val="005B32CF"/>
    <w:rsid w:val="005D1D5F"/>
    <w:rsid w:val="005F4880"/>
    <w:rsid w:val="0060731D"/>
    <w:rsid w:val="006213C4"/>
    <w:rsid w:val="006302A9"/>
    <w:rsid w:val="006418E6"/>
    <w:rsid w:val="00647160"/>
    <w:rsid w:val="00674AE7"/>
    <w:rsid w:val="00682D34"/>
    <w:rsid w:val="006910A0"/>
    <w:rsid w:val="00692D4B"/>
    <w:rsid w:val="00697486"/>
    <w:rsid w:val="006C1715"/>
    <w:rsid w:val="006E14B5"/>
    <w:rsid w:val="006E35C6"/>
    <w:rsid w:val="006E5F31"/>
    <w:rsid w:val="00741293"/>
    <w:rsid w:val="007A6576"/>
    <w:rsid w:val="007A7A21"/>
    <w:rsid w:val="007C3B12"/>
    <w:rsid w:val="007F2498"/>
    <w:rsid w:val="007F2540"/>
    <w:rsid w:val="00835BAD"/>
    <w:rsid w:val="00841BC5"/>
    <w:rsid w:val="00851C2C"/>
    <w:rsid w:val="00854306"/>
    <w:rsid w:val="00884ADA"/>
    <w:rsid w:val="008C6261"/>
    <w:rsid w:val="008D1A3A"/>
    <w:rsid w:val="00915859"/>
    <w:rsid w:val="00916B64"/>
    <w:rsid w:val="0093754B"/>
    <w:rsid w:val="00965E7E"/>
    <w:rsid w:val="00967B94"/>
    <w:rsid w:val="009737A6"/>
    <w:rsid w:val="00974599"/>
    <w:rsid w:val="00980375"/>
    <w:rsid w:val="0098515B"/>
    <w:rsid w:val="009C2132"/>
    <w:rsid w:val="009C5AC2"/>
    <w:rsid w:val="009D1DE0"/>
    <w:rsid w:val="009E0561"/>
    <w:rsid w:val="009E2880"/>
    <w:rsid w:val="009F7698"/>
    <w:rsid w:val="00A34270"/>
    <w:rsid w:val="00A56F69"/>
    <w:rsid w:val="00A80030"/>
    <w:rsid w:val="00A9543D"/>
    <w:rsid w:val="00AB175E"/>
    <w:rsid w:val="00AC2C1C"/>
    <w:rsid w:val="00AD1945"/>
    <w:rsid w:val="00AD3F3D"/>
    <w:rsid w:val="00AD5584"/>
    <w:rsid w:val="00B10301"/>
    <w:rsid w:val="00B159B4"/>
    <w:rsid w:val="00B511E8"/>
    <w:rsid w:val="00B55AB7"/>
    <w:rsid w:val="00B73BE3"/>
    <w:rsid w:val="00B76CAA"/>
    <w:rsid w:val="00B77885"/>
    <w:rsid w:val="00B874BC"/>
    <w:rsid w:val="00B8769E"/>
    <w:rsid w:val="00BD1452"/>
    <w:rsid w:val="00BD7117"/>
    <w:rsid w:val="00BE745E"/>
    <w:rsid w:val="00C21C45"/>
    <w:rsid w:val="00C2507C"/>
    <w:rsid w:val="00C25157"/>
    <w:rsid w:val="00C531F4"/>
    <w:rsid w:val="00CC68A4"/>
    <w:rsid w:val="00CD594F"/>
    <w:rsid w:val="00D21B2E"/>
    <w:rsid w:val="00D22ECA"/>
    <w:rsid w:val="00D319E9"/>
    <w:rsid w:val="00D320AA"/>
    <w:rsid w:val="00D33787"/>
    <w:rsid w:val="00D55D78"/>
    <w:rsid w:val="00D642A9"/>
    <w:rsid w:val="00D646A5"/>
    <w:rsid w:val="00D66EDA"/>
    <w:rsid w:val="00D67C17"/>
    <w:rsid w:val="00D83F21"/>
    <w:rsid w:val="00DD70D0"/>
    <w:rsid w:val="00DE79DB"/>
    <w:rsid w:val="00DE7DC3"/>
    <w:rsid w:val="00E152F0"/>
    <w:rsid w:val="00E224D0"/>
    <w:rsid w:val="00E4209E"/>
    <w:rsid w:val="00E47F2E"/>
    <w:rsid w:val="00EA0E75"/>
    <w:rsid w:val="00EC7747"/>
    <w:rsid w:val="00EE14BD"/>
    <w:rsid w:val="00EF3A84"/>
    <w:rsid w:val="00F51D7E"/>
    <w:rsid w:val="00F56430"/>
    <w:rsid w:val="00F76DBD"/>
    <w:rsid w:val="00FC4782"/>
    <w:rsid w:val="00FD2DBD"/>
    <w:rsid w:val="00FD581E"/>
    <w:rsid w:val="00FD7090"/>
    <w:rsid w:val="00FF16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6AAB77"/>
  <w15:docId w15:val="{38C2C003-9671-465A-BA9A-0D352192A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9"/>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159B4"/>
    <w:rPr>
      <w:rFonts w:ascii="Tahoma" w:hAnsi="Tahoma" w:cs="Tahoma"/>
      <w:sz w:val="16"/>
      <w:szCs w:val="16"/>
    </w:rPr>
  </w:style>
  <w:style w:type="character" w:customStyle="1" w:styleId="BalloonTextChar">
    <w:name w:val="Balloon Text Char"/>
    <w:basedOn w:val="DefaultParagraphFont"/>
    <w:link w:val="BalloonText"/>
    <w:uiPriority w:val="99"/>
    <w:semiHidden/>
    <w:rsid w:val="00B159B4"/>
    <w:rPr>
      <w:rFonts w:ascii="Tahoma" w:hAnsi="Tahoma" w:cs="Tahoma"/>
      <w:sz w:val="16"/>
      <w:szCs w:val="16"/>
    </w:rPr>
  </w:style>
  <w:style w:type="paragraph" w:styleId="Header">
    <w:name w:val="header"/>
    <w:basedOn w:val="Normal"/>
    <w:link w:val="HeaderChar"/>
    <w:uiPriority w:val="99"/>
    <w:unhideWhenUsed/>
    <w:rsid w:val="00B511E8"/>
    <w:pPr>
      <w:tabs>
        <w:tab w:val="center" w:pos="4680"/>
        <w:tab w:val="right" w:pos="9360"/>
      </w:tabs>
    </w:pPr>
  </w:style>
  <w:style w:type="character" w:customStyle="1" w:styleId="HeaderChar">
    <w:name w:val="Header Char"/>
    <w:basedOn w:val="DefaultParagraphFont"/>
    <w:link w:val="Header"/>
    <w:uiPriority w:val="99"/>
    <w:rsid w:val="00B511E8"/>
  </w:style>
  <w:style w:type="paragraph" w:styleId="Footer">
    <w:name w:val="footer"/>
    <w:basedOn w:val="Normal"/>
    <w:link w:val="FooterChar"/>
    <w:uiPriority w:val="99"/>
    <w:unhideWhenUsed/>
    <w:rsid w:val="00B511E8"/>
    <w:pPr>
      <w:tabs>
        <w:tab w:val="center" w:pos="4680"/>
        <w:tab w:val="right" w:pos="9360"/>
      </w:tabs>
    </w:pPr>
  </w:style>
  <w:style w:type="character" w:customStyle="1" w:styleId="FooterChar">
    <w:name w:val="Footer Char"/>
    <w:basedOn w:val="DefaultParagraphFont"/>
    <w:link w:val="Footer"/>
    <w:uiPriority w:val="99"/>
    <w:rsid w:val="00B511E8"/>
  </w:style>
  <w:style w:type="paragraph" w:customStyle="1" w:styleId="Default">
    <w:name w:val="Default"/>
    <w:rsid w:val="00256157"/>
    <w:pPr>
      <w:widowControl/>
      <w:autoSpaceDE w:val="0"/>
      <w:autoSpaceDN w:val="0"/>
      <w:adjustRightInd w:val="0"/>
    </w:pPr>
    <w:rPr>
      <w:rFonts w:ascii="Times New Roman" w:eastAsia="Times New Roman" w:hAnsi="Times New Roman" w:cs="Times New Roman"/>
      <w:color w:val="000000"/>
      <w:sz w:val="24"/>
      <w:szCs w:val="24"/>
    </w:rPr>
  </w:style>
  <w:style w:type="numbering" w:customStyle="1" w:styleId="Style1">
    <w:name w:val="Style1"/>
    <w:rsid w:val="00256157"/>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E7142D-A111-44E8-9696-3E21F016D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2521</TotalTime>
  <Pages>11</Pages>
  <Words>3599</Words>
  <Characters>20519</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Microsoft Word - Warren County Chapter 15 amendments 1-14-2011.doc</vt:lpstr>
    </vt:vector>
  </TitlesOfParts>
  <Company/>
  <LinksUpToDate>false</LinksUpToDate>
  <CharactersWithSpaces>24070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Eng1</cp:lastModifiedBy>
  <cp:revision>2</cp:revision>
  <cp:lastPrinted>2020-08-07T20:25:00Z</cp:lastPrinted>
  <dcterms:created xsi:type="dcterms:W3CDTF">2017-09-29T14:58:00Z</dcterms:created>
  <dcterms:modified xsi:type="dcterms:W3CDTF">2023-08-25T14:32:00Z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2012-12-27T00:00:00Z</vt:filetime>
  </property>
  <property fmtid="{D5CDD505-2E9C-101B-9397-08002B2CF9AE}" pid="3" name="LastSaved">
    <vt:filetime>2014-10-20T00:00:00Z</vt:filetime>
  </property>
</Properties>
</file>